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0A0" w:rsidRPr="008C4BAA" w:rsidRDefault="009010A0" w:rsidP="00192613">
      <w:pPr>
        <w:tabs>
          <w:tab w:val="left" w:pos="6840"/>
        </w:tabs>
        <w:autoSpaceDE w:val="0"/>
        <w:autoSpaceDN w:val="0"/>
        <w:adjustRightInd w:val="0"/>
        <w:jc w:val="center"/>
        <w:rPr>
          <w:b/>
        </w:rPr>
      </w:pPr>
      <w:bookmarkStart w:id="0" w:name="_GoBack"/>
      <w:bookmarkEnd w:id="0"/>
      <w:r w:rsidRPr="008C4BAA">
        <w:rPr>
          <w:b/>
        </w:rPr>
        <w:t>Report</w:t>
      </w:r>
      <w:r w:rsidR="007944E5">
        <w:rPr>
          <w:b/>
        </w:rPr>
        <w:t xml:space="preserve"> </w:t>
      </w:r>
      <w:r w:rsidR="004063CE">
        <w:rPr>
          <w:b/>
        </w:rPr>
        <w:t xml:space="preserve">from ASCSU </w:t>
      </w:r>
      <w:r w:rsidR="00D40438">
        <w:rPr>
          <w:b/>
        </w:rPr>
        <w:t>September 6-7</w:t>
      </w:r>
      <w:r w:rsidR="00C54CE2">
        <w:rPr>
          <w:b/>
        </w:rPr>
        <w:t>,</w:t>
      </w:r>
      <w:r w:rsidR="00A71EC6">
        <w:rPr>
          <w:b/>
        </w:rPr>
        <w:t xml:space="preserve"> 2018</w:t>
      </w:r>
    </w:p>
    <w:p w:rsidR="00287C60" w:rsidRDefault="009010A0" w:rsidP="00192613">
      <w:pPr>
        <w:tabs>
          <w:tab w:val="left" w:pos="6840"/>
        </w:tabs>
        <w:autoSpaceDE w:val="0"/>
        <w:autoSpaceDN w:val="0"/>
        <w:adjustRightInd w:val="0"/>
        <w:jc w:val="center"/>
        <w:rPr>
          <w:sz w:val="24"/>
        </w:rPr>
      </w:pPr>
      <w:r w:rsidRPr="00E97994">
        <w:rPr>
          <w:sz w:val="24"/>
        </w:rPr>
        <w:t>John Tarjan</w:t>
      </w:r>
      <w:r w:rsidR="00361907">
        <w:rPr>
          <w:sz w:val="24"/>
        </w:rPr>
        <w:t xml:space="preserve"> and Janet Millar</w:t>
      </w:r>
    </w:p>
    <w:p w:rsidR="00E94A4F" w:rsidRPr="00A71EC6" w:rsidRDefault="00E94A4F" w:rsidP="00E94A4F">
      <w:pPr>
        <w:autoSpaceDE w:val="0"/>
        <w:autoSpaceDN w:val="0"/>
        <w:adjustRightInd w:val="0"/>
        <w:ind w:left="1800"/>
        <w:rPr>
          <w:sz w:val="24"/>
          <w:szCs w:val="20"/>
        </w:rPr>
      </w:pPr>
    </w:p>
    <w:p w:rsidR="00D83EBF" w:rsidRPr="00711690" w:rsidRDefault="00D83EBF" w:rsidP="00E357F0">
      <w:pPr>
        <w:numPr>
          <w:ilvl w:val="0"/>
          <w:numId w:val="3"/>
        </w:numPr>
        <w:autoSpaceDE w:val="0"/>
        <w:autoSpaceDN w:val="0"/>
        <w:adjustRightInd w:val="0"/>
        <w:rPr>
          <w:rStyle w:val="Hyperlink"/>
          <w:color w:val="auto"/>
          <w:sz w:val="24"/>
          <w:szCs w:val="20"/>
          <w:u w:val="none"/>
        </w:rPr>
      </w:pPr>
      <w:r w:rsidRPr="00711690">
        <w:rPr>
          <w:b/>
          <w:sz w:val="24"/>
          <w:szCs w:val="20"/>
        </w:rPr>
        <w:t xml:space="preserve">Chair </w:t>
      </w:r>
      <w:r w:rsidR="00D40438">
        <w:rPr>
          <w:b/>
          <w:sz w:val="24"/>
          <w:szCs w:val="20"/>
        </w:rPr>
        <w:t>Nelson</w:t>
      </w:r>
      <w:r w:rsidR="00741C2E">
        <w:rPr>
          <w:b/>
          <w:sz w:val="24"/>
          <w:szCs w:val="20"/>
        </w:rPr>
        <w:t xml:space="preserve"> </w:t>
      </w:r>
      <w:r w:rsidR="00741C2E" w:rsidRPr="006C41FF">
        <w:rPr>
          <w:sz w:val="24"/>
          <w:szCs w:val="20"/>
        </w:rPr>
        <w:t>referred us to her written report.</w:t>
      </w:r>
      <w:r w:rsidR="00741C2E">
        <w:rPr>
          <w:b/>
          <w:sz w:val="24"/>
          <w:szCs w:val="20"/>
        </w:rPr>
        <w:t xml:space="preserve"> </w:t>
      </w:r>
      <w:r w:rsidR="00741C2E">
        <w:rPr>
          <w:sz w:val="24"/>
          <w:szCs w:val="20"/>
        </w:rPr>
        <w:t>Chair Nelson</w:t>
      </w:r>
      <w:r w:rsidR="00A71EC6" w:rsidRPr="00711690">
        <w:rPr>
          <w:sz w:val="24"/>
          <w:szCs w:val="20"/>
        </w:rPr>
        <w:t>’s</w:t>
      </w:r>
      <w:r w:rsidR="0019504C" w:rsidRPr="00711690">
        <w:rPr>
          <w:sz w:val="24"/>
          <w:szCs w:val="20"/>
        </w:rPr>
        <w:t xml:space="preserve"> current and </w:t>
      </w:r>
      <w:r w:rsidR="00B338A9" w:rsidRPr="00711690">
        <w:rPr>
          <w:sz w:val="24"/>
          <w:szCs w:val="20"/>
        </w:rPr>
        <w:t xml:space="preserve">past chair reports can be found at </w:t>
      </w:r>
      <w:r w:rsidR="006E4640" w:rsidRPr="00711690">
        <w:rPr>
          <w:sz w:val="24"/>
          <w:szCs w:val="20"/>
        </w:rPr>
        <w:t xml:space="preserve"> </w:t>
      </w:r>
      <w:hyperlink r:id="rId8" w:history="1">
        <w:r w:rsidRPr="00711690">
          <w:rPr>
            <w:rStyle w:val="Hyperlink"/>
            <w:sz w:val="22"/>
          </w:rPr>
          <w:t>http://www.calstate.edu/AcadSen/Records/Chairs_Reports/</w:t>
        </w:r>
      </w:hyperlink>
    </w:p>
    <w:p w:rsidR="005F72FA" w:rsidRPr="003070CF" w:rsidRDefault="005F72FA" w:rsidP="005F72FA">
      <w:pPr>
        <w:autoSpaceDE w:val="0"/>
        <w:autoSpaceDN w:val="0"/>
        <w:adjustRightInd w:val="0"/>
        <w:ind w:left="1800"/>
        <w:rPr>
          <w:sz w:val="24"/>
          <w:szCs w:val="20"/>
        </w:rPr>
      </w:pPr>
    </w:p>
    <w:p w:rsidR="005C0796" w:rsidRDefault="008C0F30" w:rsidP="00192613">
      <w:pPr>
        <w:numPr>
          <w:ilvl w:val="0"/>
          <w:numId w:val="3"/>
        </w:numPr>
        <w:autoSpaceDE w:val="0"/>
        <w:autoSpaceDN w:val="0"/>
        <w:adjustRightInd w:val="0"/>
        <w:rPr>
          <w:b/>
          <w:sz w:val="24"/>
          <w:szCs w:val="20"/>
        </w:rPr>
      </w:pPr>
      <w:r w:rsidRPr="00A17333">
        <w:rPr>
          <w:b/>
          <w:sz w:val="24"/>
          <w:szCs w:val="20"/>
        </w:rPr>
        <w:t xml:space="preserve">Excerpts from </w:t>
      </w:r>
      <w:r w:rsidR="005C0796" w:rsidRPr="00A17333">
        <w:rPr>
          <w:b/>
          <w:sz w:val="24"/>
          <w:szCs w:val="20"/>
        </w:rPr>
        <w:t>Other Reports</w:t>
      </w:r>
    </w:p>
    <w:p w:rsidR="000E67D2" w:rsidRPr="006543B0" w:rsidRDefault="006E4640" w:rsidP="005B25F0">
      <w:pPr>
        <w:numPr>
          <w:ilvl w:val="0"/>
          <w:numId w:val="33"/>
        </w:numPr>
        <w:autoSpaceDE w:val="0"/>
        <w:autoSpaceDN w:val="0"/>
        <w:adjustRightInd w:val="0"/>
        <w:rPr>
          <w:szCs w:val="24"/>
        </w:rPr>
      </w:pPr>
      <w:r>
        <w:rPr>
          <w:b/>
          <w:sz w:val="24"/>
          <w:szCs w:val="20"/>
        </w:rPr>
        <w:t>Academic Affairs</w:t>
      </w:r>
      <w:r w:rsidR="00805D5D">
        <w:rPr>
          <w:sz w:val="24"/>
          <w:szCs w:val="20"/>
        </w:rPr>
        <w:t xml:space="preserve"> discussed the following topics.</w:t>
      </w:r>
    </w:p>
    <w:p w:rsidR="005B25F0" w:rsidRDefault="00741C2E" w:rsidP="005B25F0">
      <w:pPr>
        <w:numPr>
          <w:ilvl w:val="1"/>
          <w:numId w:val="33"/>
        </w:numPr>
        <w:autoSpaceDE w:val="0"/>
        <w:autoSpaceDN w:val="0"/>
        <w:adjustRightInd w:val="0"/>
        <w:rPr>
          <w:sz w:val="24"/>
          <w:szCs w:val="24"/>
        </w:rPr>
      </w:pPr>
      <w:r>
        <w:rPr>
          <w:sz w:val="24"/>
          <w:szCs w:val="24"/>
        </w:rPr>
        <w:t>Reviewed the prior year AA annual report.</w:t>
      </w:r>
    </w:p>
    <w:p w:rsidR="00741C2E" w:rsidRDefault="00741C2E" w:rsidP="005B25F0">
      <w:pPr>
        <w:numPr>
          <w:ilvl w:val="1"/>
          <w:numId w:val="33"/>
        </w:numPr>
        <w:autoSpaceDE w:val="0"/>
        <w:autoSpaceDN w:val="0"/>
        <w:adjustRightInd w:val="0"/>
        <w:rPr>
          <w:sz w:val="24"/>
          <w:szCs w:val="24"/>
        </w:rPr>
      </w:pPr>
      <w:r>
        <w:rPr>
          <w:sz w:val="24"/>
          <w:szCs w:val="24"/>
        </w:rPr>
        <w:t>2018 ITL Summer Academy Report</w:t>
      </w:r>
    </w:p>
    <w:p w:rsidR="00741C2E" w:rsidRDefault="00741C2E" w:rsidP="005B25F0">
      <w:pPr>
        <w:numPr>
          <w:ilvl w:val="1"/>
          <w:numId w:val="33"/>
        </w:numPr>
        <w:autoSpaceDE w:val="0"/>
        <w:autoSpaceDN w:val="0"/>
        <w:adjustRightInd w:val="0"/>
        <w:rPr>
          <w:sz w:val="24"/>
          <w:szCs w:val="24"/>
        </w:rPr>
      </w:pPr>
      <w:r>
        <w:rPr>
          <w:sz w:val="24"/>
          <w:szCs w:val="24"/>
        </w:rPr>
        <w:t>EO 1100 (rev.) update</w:t>
      </w:r>
    </w:p>
    <w:p w:rsidR="00741C2E" w:rsidRDefault="00741C2E" w:rsidP="005B25F0">
      <w:pPr>
        <w:numPr>
          <w:ilvl w:val="1"/>
          <w:numId w:val="33"/>
        </w:numPr>
        <w:autoSpaceDE w:val="0"/>
        <w:autoSpaceDN w:val="0"/>
        <w:adjustRightInd w:val="0"/>
        <w:rPr>
          <w:sz w:val="24"/>
          <w:szCs w:val="24"/>
        </w:rPr>
      </w:pPr>
      <w:r>
        <w:rPr>
          <w:sz w:val="24"/>
          <w:szCs w:val="24"/>
        </w:rPr>
        <w:t>EO 1110 Update</w:t>
      </w:r>
    </w:p>
    <w:p w:rsidR="00741C2E" w:rsidRDefault="00741C2E" w:rsidP="005B25F0">
      <w:pPr>
        <w:numPr>
          <w:ilvl w:val="1"/>
          <w:numId w:val="33"/>
        </w:numPr>
        <w:autoSpaceDE w:val="0"/>
        <w:autoSpaceDN w:val="0"/>
        <w:adjustRightInd w:val="0"/>
        <w:rPr>
          <w:sz w:val="24"/>
          <w:szCs w:val="24"/>
        </w:rPr>
      </w:pPr>
      <w:r>
        <w:rPr>
          <w:sz w:val="24"/>
          <w:szCs w:val="24"/>
        </w:rPr>
        <w:t>Faculty leadership &amp; Innovation Award Update</w:t>
      </w:r>
    </w:p>
    <w:p w:rsidR="00741C2E" w:rsidRDefault="00741C2E" w:rsidP="005B25F0">
      <w:pPr>
        <w:numPr>
          <w:ilvl w:val="1"/>
          <w:numId w:val="33"/>
        </w:numPr>
        <w:autoSpaceDE w:val="0"/>
        <w:autoSpaceDN w:val="0"/>
        <w:adjustRightInd w:val="0"/>
        <w:rPr>
          <w:sz w:val="24"/>
          <w:szCs w:val="24"/>
        </w:rPr>
      </w:pPr>
      <w:r>
        <w:rPr>
          <w:sz w:val="24"/>
          <w:szCs w:val="24"/>
        </w:rPr>
        <w:t>Community Engagement</w:t>
      </w:r>
    </w:p>
    <w:p w:rsidR="00741C2E" w:rsidRDefault="00741C2E" w:rsidP="005B25F0">
      <w:pPr>
        <w:numPr>
          <w:ilvl w:val="1"/>
          <w:numId w:val="33"/>
        </w:numPr>
        <w:autoSpaceDE w:val="0"/>
        <w:autoSpaceDN w:val="0"/>
        <w:adjustRightInd w:val="0"/>
        <w:rPr>
          <w:sz w:val="24"/>
          <w:szCs w:val="24"/>
        </w:rPr>
      </w:pPr>
      <w:r>
        <w:rPr>
          <w:sz w:val="24"/>
          <w:szCs w:val="24"/>
        </w:rPr>
        <w:t>ASCSU White Paper on Student Success—definitions of success</w:t>
      </w:r>
    </w:p>
    <w:p w:rsidR="00741C2E" w:rsidRDefault="00741C2E" w:rsidP="005B25F0">
      <w:pPr>
        <w:numPr>
          <w:ilvl w:val="1"/>
          <w:numId w:val="33"/>
        </w:numPr>
        <w:autoSpaceDE w:val="0"/>
        <w:autoSpaceDN w:val="0"/>
        <w:adjustRightInd w:val="0"/>
        <w:rPr>
          <w:sz w:val="24"/>
          <w:szCs w:val="24"/>
        </w:rPr>
      </w:pPr>
      <w:r>
        <w:rPr>
          <w:sz w:val="24"/>
          <w:szCs w:val="24"/>
        </w:rPr>
        <w:t>State University Grants</w:t>
      </w:r>
    </w:p>
    <w:p w:rsidR="00741C2E" w:rsidRDefault="00741C2E" w:rsidP="005B25F0">
      <w:pPr>
        <w:numPr>
          <w:ilvl w:val="1"/>
          <w:numId w:val="33"/>
        </w:numPr>
        <w:autoSpaceDE w:val="0"/>
        <w:autoSpaceDN w:val="0"/>
        <w:adjustRightInd w:val="0"/>
        <w:rPr>
          <w:sz w:val="24"/>
          <w:szCs w:val="24"/>
        </w:rPr>
      </w:pPr>
      <w:r>
        <w:rPr>
          <w:sz w:val="24"/>
          <w:szCs w:val="24"/>
        </w:rPr>
        <w:t>Three resolutions (see below</w:t>
      </w:r>
      <w:r w:rsidR="00F46775">
        <w:rPr>
          <w:sz w:val="24"/>
          <w:szCs w:val="24"/>
        </w:rPr>
        <w:t xml:space="preserve"> for the one on commemorating service learning which was presented for first reading</w:t>
      </w:r>
      <w:r>
        <w:rPr>
          <w:sz w:val="24"/>
          <w:szCs w:val="24"/>
        </w:rPr>
        <w:t>)</w:t>
      </w:r>
    </w:p>
    <w:p w:rsidR="006C41FF" w:rsidRDefault="006C41FF" w:rsidP="005B25F0">
      <w:pPr>
        <w:numPr>
          <w:ilvl w:val="1"/>
          <w:numId w:val="33"/>
        </w:numPr>
        <w:autoSpaceDE w:val="0"/>
        <w:autoSpaceDN w:val="0"/>
        <w:adjustRightInd w:val="0"/>
        <w:rPr>
          <w:sz w:val="24"/>
          <w:szCs w:val="24"/>
        </w:rPr>
      </w:pPr>
      <w:r>
        <w:rPr>
          <w:sz w:val="24"/>
          <w:szCs w:val="24"/>
        </w:rPr>
        <w:t>Student Performance Gaps (by race)</w:t>
      </w:r>
    </w:p>
    <w:p w:rsidR="006C41FF" w:rsidRDefault="006C41FF" w:rsidP="005B25F0">
      <w:pPr>
        <w:numPr>
          <w:ilvl w:val="1"/>
          <w:numId w:val="33"/>
        </w:numPr>
        <w:autoSpaceDE w:val="0"/>
        <w:autoSpaceDN w:val="0"/>
        <w:adjustRightInd w:val="0"/>
        <w:rPr>
          <w:sz w:val="24"/>
          <w:szCs w:val="24"/>
        </w:rPr>
      </w:pPr>
      <w:r>
        <w:rPr>
          <w:sz w:val="24"/>
          <w:szCs w:val="24"/>
        </w:rPr>
        <w:t>CCC Online College</w:t>
      </w:r>
    </w:p>
    <w:p w:rsidR="006C41FF" w:rsidRDefault="006C41FF" w:rsidP="005B25F0">
      <w:pPr>
        <w:numPr>
          <w:ilvl w:val="1"/>
          <w:numId w:val="33"/>
        </w:numPr>
        <w:autoSpaceDE w:val="0"/>
        <w:autoSpaceDN w:val="0"/>
        <w:adjustRightInd w:val="0"/>
        <w:rPr>
          <w:sz w:val="24"/>
          <w:szCs w:val="24"/>
        </w:rPr>
      </w:pPr>
      <w:r>
        <w:rPr>
          <w:sz w:val="24"/>
          <w:szCs w:val="24"/>
        </w:rPr>
        <w:t>Enrollment in online courses on campuses other than the one where a student is enrolled</w:t>
      </w:r>
    </w:p>
    <w:p w:rsidR="006C41FF" w:rsidRDefault="006C41FF" w:rsidP="005B25F0">
      <w:pPr>
        <w:numPr>
          <w:ilvl w:val="1"/>
          <w:numId w:val="33"/>
        </w:numPr>
        <w:autoSpaceDE w:val="0"/>
        <w:autoSpaceDN w:val="0"/>
        <w:adjustRightInd w:val="0"/>
        <w:rPr>
          <w:sz w:val="24"/>
          <w:szCs w:val="24"/>
        </w:rPr>
      </w:pPr>
      <w:r>
        <w:rPr>
          <w:sz w:val="24"/>
          <w:szCs w:val="24"/>
        </w:rPr>
        <w:t>Intellectual Property</w:t>
      </w:r>
    </w:p>
    <w:p w:rsidR="006C41FF" w:rsidRDefault="00703F85" w:rsidP="005B25F0">
      <w:pPr>
        <w:numPr>
          <w:ilvl w:val="1"/>
          <w:numId w:val="33"/>
        </w:numPr>
        <w:autoSpaceDE w:val="0"/>
        <w:autoSpaceDN w:val="0"/>
        <w:adjustRightInd w:val="0"/>
        <w:rPr>
          <w:sz w:val="24"/>
          <w:szCs w:val="24"/>
        </w:rPr>
      </w:pPr>
      <w:r>
        <w:rPr>
          <w:sz w:val="24"/>
          <w:szCs w:val="24"/>
        </w:rPr>
        <w:t>CSU BOT Education Policy Agenda including the GI 2025 and RSCA Funding (to support creative activity &amp; scholarship)</w:t>
      </w:r>
    </w:p>
    <w:p w:rsidR="00963B32" w:rsidRPr="007F01B2" w:rsidRDefault="005368F4" w:rsidP="005B25F0">
      <w:pPr>
        <w:numPr>
          <w:ilvl w:val="0"/>
          <w:numId w:val="33"/>
        </w:numPr>
        <w:autoSpaceDE w:val="0"/>
        <w:autoSpaceDN w:val="0"/>
        <w:adjustRightInd w:val="0"/>
        <w:rPr>
          <w:sz w:val="24"/>
          <w:szCs w:val="24"/>
        </w:rPr>
      </w:pPr>
      <w:r w:rsidRPr="005368F4">
        <w:rPr>
          <w:b/>
          <w:sz w:val="24"/>
          <w:szCs w:val="24"/>
        </w:rPr>
        <w:t>Academic Preparation and Education Programs</w:t>
      </w:r>
      <w:r w:rsidR="00805D5D">
        <w:rPr>
          <w:b/>
          <w:sz w:val="24"/>
          <w:szCs w:val="24"/>
        </w:rPr>
        <w:t xml:space="preserve"> </w:t>
      </w:r>
      <w:r w:rsidR="00805D5D">
        <w:rPr>
          <w:sz w:val="24"/>
          <w:szCs w:val="24"/>
        </w:rPr>
        <w:t>discussed the following topics.</w:t>
      </w:r>
    </w:p>
    <w:p w:rsidR="007C139E" w:rsidRDefault="00703F85" w:rsidP="005B25F0">
      <w:pPr>
        <w:numPr>
          <w:ilvl w:val="1"/>
          <w:numId w:val="33"/>
        </w:numPr>
        <w:autoSpaceDE w:val="0"/>
        <w:autoSpaceDN w:val="0"/>
        <w:adjustRightInd w:val="0"/>
        <w:rPr>
          <w:sz w:val="24"/>
          <w:szCs w:val="24"/>
        </w:rPr>
      </w:pPr>
      <w:r>
        <w:rPr>
          <w:sz w:val="24"/>
          <w:szCs w:val="24"/>
        </w:rPr>
        <w:t xml:space="preserve">WestEd </w:t>
      </w:r>
      <w:r w:rsidR="002B0A59">
        <w:rPr>
          <w:sz w:val="24"/>
          <w:szCs w:val="24"/>
        </w:rPr>
        <w:t>s</w:t>
      </w:r>
      <w:r>
        <w:rPr>
          <w:sz w:val="24"/>
          <w:szCs w:val="24"/>
        </w:rPr>
        <w:t>tudy looking at implementation of EO 1110 (update and solicitation of advice for improving data collection) Campus visitations have already begun.</w:t>
      </w:r>
      <w:r w:rsidR="00E0037B">
        <w:rPr>
          <w:sz w:val="24"/>
          <w:szCs w:val="24"/>
        </w:rPr>
        <w:t xml:space="preserve"> The results from this summer’s early start programs seem promising.</w:t>
      </w:r>
    </w:p>
    <w:p w:rsidR="00703F85" w:rsidRDefault="00983146" w:rsidP="005B25F0">
      <w:pPr>
        <w:numPr>
          <w:ilvl w:val="1"/>
          <w:numId w:val="33"/>
        </w:numPr>
        <w:autoSpaceDE w:val="0"/>
        <w:autoSpaceDN w:val="0"/>
        <w:adjustRightInd w:val="0"/>
        <w:rPr>
          <w:sz w:val="24"/>
          <w:szCs w:val="24"/>
        </w:rPr>
      </w:pPr>
      <w:r>
        <w:rPr>
          <w:sz w:val="24"/>
          <w:szCs w:val="24"/>
        </w:rPr>
        <w:t>The potential use of Smarter Balanced (free-to-the-students assessment given in the junior year of high school, and before) as a factor in CSU admissions. Concerns were expressed that the test was not designed for that purpose.</w:t>
      </w:r>
    </w:p>
    <w:p w:rsidR="00983146" w:rsidRDefault="00983146" w:rsidP="005B25F0">
      <w:pPr>
        <w:numPr>
          <w:ilvl w:val="1"/>
          <w:numId w:val="33"/>
        </w:numPr>
        <w:autoSpaceDE w:val="0"/>
        <w:autoSpaceDN w:val="0"/>
        <w:adjustRightInd w:val="0"/>
        <w:rPr>
          <w:sz w:val="24"/>
          <w:szCs w:val="24"/>
        </w:rPr>
      </w:pPr>
      <w:r>
        <w:rPr>
          <w:sz w:val="24"/>
          <w:szCs w:val="24"/>
        </w:rPr>
        <w:t xml:space="preserve">C-ID descriptor and transfer model curricula reviews. </w:t>
      </w:r>
      <w:r w:rsidR="002B0A59">
        <w:rPr>
          <w:sz w:val="24"/>
          <w:szCs w:val="24"/>
        </w:rPr>
        <w:t xml:space="preserve">The lack of </w:t>
      </w:r>
      <w:r>
        <w:rPr>
          <w:sz w:val="24"/>
          <w:szCs w:val="24"/>
        </w:rPr>
        <w:t xml:space="preserve">CSU faculty participation is an ongoing issue. </w:t>
      </w:r>
    </w:p>
    <w:p w:rsidR="00EE7649" w:rsidRDefault="00EE7649" w:rsidP="005B25F0">
      <w:pPr>
        <w:numPr>
          <w:ilvl w:val="1"/>
          <w:numId w:val="33"/>
        </w:numPr>
        <w:autoSpaceDE w:val="0"/>
        <w:autoSpaceDN w:val="0"/>
        <w:adjustRightInd w:val="0"/>
        <w:rPr>
          <w:sz w:val="24"/>
          <w:szCs w:val="24"/>
        </w:rPr>
      </w:pPr>
      <w:r>
        <w:rPr>
          <w:sz w:val="24"/>
          <w:szCs w:val="24"/>
        </w:rPr>
        <w:t xml:space="preserve">Notification to the CO when a TMC will no longer be accepted by a campus major. </w:t>
      </w:r>
    </w:p>
    <w:p w:rsidR="00EE7649" w:rsidRDefault="00EE7649" w:rsidP="005B25F0">
      <w:pPr>
        <w:numPr>
          <w:ilvl w:val="1"/>
          <w:numId w:val="33"/>
        </w:numPr>
        <w:autoSpaceDE w:val="0"/>
        <w:autoSpaceDN w:val="0"/>
        <w:adjustRightInd w:val="0"/>
        <w:rPr>
          <w:sz w:val="24"/>
          <w:szCs w:val="24"/>
        </w:rPr>
      </w:pPr>
      <w:r>
        <w:rPr>
          <w:sz w:val="24"/>
          <w:szCs w:val="24"/>
        </w:rPr>
        <w:t>Recruitment of potential teacher</w:t>
      </w:r>
      <w:r w:rsidR="002B0A59">
        <w:rPr>
          <w:sz w:val="24"/>
          <w:szCs w:val="24"/>
        </w:rPr>
        <w:t>s</w:t>
      </w:r>
      <w:r>
        <w:rPr>
          <w:sz w:val="24"/>
          <w:szCs w:val="24"/>
        </w:rPr>
        <w:t xml:space="preserve"> of color.</w:t>
      </w:r>
    </w:p>
    <w:p w:rsidR="00EE7649" w:rsidRDefault="006B1CCA" w:rsidP="005B25F0">
      <w:pPr>
        <w:numPr>
          <w:ilvl w:val="1"/>
          <w:numId w:val="33"/>
        </w:numPr>
        <w:autoSpaceDE w:val="0"/>
        <w:autoSpaceDN w:val="0"/>
        <w:adjustRightInd w:val="0"/>
        <w:rPr>
          <w:sz w:val="24"/>
          <w:szCs w:val="24"/>
        </w:rPr>
      </w:pPr>
      <w:r>
        <w:rPr>
          <w:sz w:val="24"/>
          <w:szCs w:val="24"/>
        </w:rPr>
        <w:t xml:space="preserve">Preparation of special education teachers. </w:t>
      </w:r>
    </w:p>
    <w:p w:rsidR="006B1CCA" w:rsidRDefault="003D4572" w:rsidP="005B25F0">
      <w:pPr>
        <w:numPr>
          <w:ilvl w:val="1"/>
          <w:numId w:val="33"/>
        </w:numPr>
        <w:autoSpaceDE w:val="0"/>
        <w:autoSpaceDN w:val="0"/>
        <w:adjustRightInd w:val="0"/>
        <w:rPr>
          <w:sz w:val="24"/>
          <w:szCs w:val="24"/>
        </w:rPr>
      </w:pPr>
      <w:r>
        <w:rPr>
          <w:sz w:val="24"/>
          <w:szCs w:val="24"/>
        </w:rPr>
        <w:t>Inclusive teaching.</w:t>
      </w:r>
    </w:p>
    <w:p w:rsidR="003D4572" w:rsidRDefault="003D4572" w:rsidP="005B25F0">
      <w:pPr>
        <w:numPr>
          <w:ilvl w:val="1"/>
          <w:numId w:val="33"/>
        </w:numPr>
        <w:autoSpaceDE w:val="0"/>
        <w:autoSpaceDN w:val="0"/>
        <w:adjustRightInd w:val="0"/>
        <w:rPr>
          <w:sz w:val="24"/>
          <w:szCs w:val="24"/>
        </w:rPr>
      </w:pPr>
      <w:r>
        <w:rPr>
          <w:sz w:val="24"/>
          <w:szCs w:val="24"/>
        </w:rPr>
        <w:t>Potential requirement of a 4</w:t>
      </w:r>
      <w:r w:rsidRPr="003D4572">
        <w:rPr>
          <w:sz w:val="24"/>
          <w:szCs w:val="24"/>
          <w:vertAlign w:val="superscript"/>
        </w:rPr>
        <w:t>th</w:t>
      </w:r>
      <w:r>
        <w:rPr>
          <w:sz w:val="24"/>
          <w:szCs w:val="24"/>
        </w:rPr>
        <w:t xml:space="preserve"> year of math/quantitative reasoning in the a-g admissions requirements. </w:t>
      </w:r>
    </w:p>
    <w:p w:rsidR="005368F4" w:rsidRPr="00DA370C" w:rsidRDefault="000B5865" w:rsidP="005B25F0">
      <w:pPr>
        <w:numPr>
          <w:ilvl w:val="0"/>
          <w:numId w:val="33"/>
        </w:numPr>
        <w:autoSpaceDE w:val="0"/>
        <w:autoSpaceDN w:val="0"/>
        <w:adjustRightInd w:val="0"/>
        <w:rPr>
          <w:b/>
          <w:sz w:val="24"/>
          <w:szCs w:val="24"/>
        </w:rPr>
      </w:pPr>
      <w:r w:rsidRPr="00AE60CB">
        <w:rPr>
          <w:b/>
          <w:sz w:val="24"/>
          <w:szCs w:val="24"/>
        </w:rPr>
        <w:t>Faculty Affairs</w:t>
      </w:r>
      <w:r w:rsidR="00C85DF5">
        <w:rPr>
          <w:sz w:val="24"/>
          <w:szCs w:val="24"/>
        </w:rPr>
        <w:t xml:space="preserve"> discussed the following topics.</w:t>
      </w:r>
    </w:p>
    <w:p w:rsidR="007C3D58" w:rsidRDefault="00667A09" w:rsidP="005B25F0">
      <w:pPr>
        <w:numPr>
          <w:ilvl w:val="1"/>
          <w:numId w:val="33"/>
        </w:numPr>
        <w:autoSpaceDE w:val="0"/>
        <w:autoSpaceDN w:val="0"/>
        <w:adjustRightInd w:val="0"/>
        <w:rPr>
          <w:sz w:val="24"/>
          <w:szCs w:val="24"/>
        </w:rPr>
      </w:pPr>
      <w:r>
        <w:rPr>
          <w:sz w:val="24"/>
          <w:szCs w:val="24"/>
        </w:rPr>
        <w:t>Potential clinical track faculty in the CSU Sacramento nursing program.</w:t>
      </w:r>
    </w:p>
    <w:p w:rsidR="00667A09" w:rsidRDefault="00667A09" w:rsidP="005B25F0">
      <w:pPr>
        <w:numPr>
          <w:ilvl w:val="1"/>
          <w:numId w:val="33"/>
        </w:numPr>
        <w:autoSpaceDE w:val="0"/>
        <w:autoSpaceDN w:val="0"/>
        <w:adjustRightInd w:val="0"/>
        <w:rPr>
          <w:sz w:val="24"/>
          <w:szCs w:val="24"/>
        </w:rPr>
      </w:pPr>
      <w:r>
        <w:rPr>
          <w:sz w:val="24"/>
          <w:szCs w:val="24"/>
        </w:rPr>
        <w:t>EO 1096</w:t>
      </w:r>
      <w:r w:rsidR="002B0A59">
        <w:rPr>
          <w:sz w:val="24"/>
          <w:szCs w:val="24"/>
        </w:rPr>
        <w:t xml:space="preserve"> (</w:t>
      </w:r>
      <w:r>
        <w:rPr>
          <w:sz w:val="24"/>
          <w:szCs w:val="24"/>
        </w:rPr>
        <w:t>Title IX issues</w:t>
      </w:r>
      <w:r w:rsidR="002B0A59">
        <w:rPr>
          <w:sz w:val="24"/>
          <w:szCs w:val="24"/>
        </w:rPr>
        <w:t>)</w:t>
      </w:r>
      <w:r>
        <w:rPr>
          <w:sz w:val="24"/>
          <w:szCs w:val="24"/>
        </w:rPr>
        <w:t xml:space="preserve">. </w:t>
      </w:r>
    </w:p>
    <w:p w:rsidR="00667A09" w:rsidRDefault="00667A09" w:rsidP="005B25F0">
      <w:pPr>
        <w:numPr>
          <w:ilvl w:val="1"/>
          <w:numId w:val="33"/>
        </w:numPr>
        <w:autoSpaceDE w:val="0"/>
        <w:autoSpaceDN w:val="0"/>
        <w:adjustRightInd w:val="0"/>
        <w:rPr>
          <w:sz w:val="24"/>
          <w:szCs w:val="24"/>
        </w:rPr>
      </w:pPr>
      <w:r>
        <w:rPr>
          <w:sz w:val="24"/>
          <w:szCs w:val="24"/>
        </w:rPr>
        <w:t>State allocation for unconscious bias training in the UC and CSU.</w:t>
      </w:r>
    </w:p>
    <w:p w:rsidR="00667A09" w:rsidRDefault="00667A09" w:rsidP="005B25F0">
      <w:pPr>
        <w:numPr>
          <w:ilvl w:val="1"/>
          <w:numId w:val="33"/>
        </w:numPr>
        <w:autoSpaceDE w:val="0"/>
        <w:autoSpaceDN w:val="0"/>
        <w:adjustRightInd w:val="0"/>
        <w:rPr>
          <w:sz w:val="24"/>
          <w:szCs w:val="24"/>
        </w:rPr>
      </w:pPr>
      <w:r>
        <w:rPr>
          <w:sz w:val="24"/>
          <w:szCs w:val="24"/>
        </w:rPr>
        <w:t>Shared governance in the CSU.</w:t>
      </w:r>
    </w:p>
    <w:p w:rsidR="00667A09" w:rsidRDefault="00667A09" w:rsidP="005B25F0">
      <w:pPr>
        <w:numPr>
          <w:ilvl w:val="1"/>
          <w:numId w:val="33"/>
        </w:numPr>
        <w:autoSpaceDE w:val="0"/>
        <w:autoSpaceDN w:val="0"/>
        <w:adjustRightInd w:val="0"/>
        <w:rPr>
          <w:sz w:val="24"/>
          <w:szCs w:val="24"/>
        </w:rPr>
      </w:pPr>
      <w:r>
        <w:rPr>
          <w:sz w:val="24"/>
          <w:szCs w:val="24"/>
        </w:rPr>
        <w:t>Online education: intellectual property, academic freedom, faculty evaluation, student success, etc.</w:t>
      </w:r>
    </w:p>
    <w:p w:rsidR="00667A09" w:rsidRDefault="00667A09" w:rsidP="005B25F0">
      <w:pPr>
        <w:numPr>
          <w:ilvl w:val="1"/>
          <w:numId w:val="33"/>
        </w:numPr>
        <w:autoSpaceDE w:val="0"/>
        <w:autoSpaceDN w:val="0"/>
        <w:adjustRightInd w:val="0"/>
        <w:rPr>
          <w:sz w:val="24"/>
          <w:szCs w:val="24"/>
        </w:rPr>
      </w:pPr>
      <w:r>
        <w:rPr>
          <w:sz w:val="24"/>
          <w:szCs w:val="24"/>
        </w:rPr>
        <w:lastRenderedPageBreak/>
        <w:t>Where the $25m of additional state funding for tenure track faculty hiring is actually being spent in the CSU.</w:t>
      </w:r>
    </w:p>
    <w:p w:rsidR="00DA370C" w:rsidRDefault="00B9646E" w:rsidP="005B25F0">
      <w:pPr>
        <w:numPr>
          <w:ilvl w:val="0"/>
          <w:numId w:val="33"/>
        </w:numPr>
        <w:autoSpaceDE w:val="0"/>
        <w:autoSpaceDN w:val="0"/>
        <w:adjustRightInd w:val="0"/>
        <w:rPr>
          <w:sz w:val="24"/>
          <w:szCs w:val="24"/>
        </w:rPr>
      </w:pPr>
      <w:r w:rsidRPr="00AE60CB">
        <w:rPr>
          <w:b/>
          <w:sz w:val="24"/>
          <w:szCs w:val="24"/>
        </w:rPr>
        <w:t>Fiscal and Governmental Affairs</w:t>
      </w:r>
      <w:r w:rsidR="00C85DF5">
        <w:rPr>
          <w:b/>
          <w:sz w:val="24"/>
          <w:szCs w:val="24"/>
        </w:rPr>
        <w:t xml:space="preserve"> </w:t>
      </w:r>
      <w:r w:rsidR="00C85DF5">
        <w:rPr>
          <w:sz w:val="24"/>
          <w:szCs w:val="24"/>
        </w:rPr>
        <w:t xml:space="preserve">discussed the </w:t>
      </w:r>
      <w:r w:rsidR="002C42D3">
        <w:rPr>
          <w:sz w:val="24"/>
          <w:szCs w:val="24"/>
        </w:rPr>
        <w:t>following topics.</w:t>
      </w:r>
    </w:p>
    <w:p w:rsidR="00C3722F" w:rsidRDefault="004C595B" w:rsidP="005B25F0">
      <w:pPr>
        <w:numPr>
          <w:ilvl w:val="1"/>
          <w:numId w:val="33"/>
        </w:numPr>
        <w:autoSpaceDE w:val="0"/>
        <w:autoSpaceDN w:val="0"/>
        <w:adjustRightInd w:val="0"/>
        <w:rPr>
          <w:sz w:val="24"/>
          <w:szCs w:val="24"/>
        </w:rPr>
      </w:pPr>
      <w:r>
        <w:rPr>
          <w:sz w:val="24"/>
          <w:szCs w:val="24"/>
        </w:rPr>
        <w:t xml:space="preserve">Position paper on GI 2025—graduation rates and number of graduates are often confounded in peoples’ minds but are not necessarily strongly associated. </w:t>
      </w:r>
    </w:p>
    <w:p w:rsidR="004C595B" w:rsidRDefault="004C595B" w:rsidP="005B25F0">
      <w:pPr>
        <w:numPr>
          <w:ilvl w:val="1"/>
          <w:numId w:val="33"/>
        </w:numPr>
        <w:autoSpaceDE w:val="0"/>
        <w:autoSpaceDN w:val="0"/>
        <w:adjustRightInd w:val="0"/>
        <w:rPr>
          <w:sz w:val="24"/>
          <w:szCs w:val="24"/>
        </w:rPr>
      </w:pPr>
      <w:r>
        <w:rPr>
          <w:sz w:val="24"/>
          <w:szCs w:val="24"/>
        </w:rPr>
        <w:t xml:space="preserve">New modes of lobbying for the year. </w:t>
      </w:r>
    </w:p>
    <w:p w:rsidR="00721FAE" w:rsidRPr="00031235" w:rsidRDefault="009839CD" w:rsidP="005B25F0">
      <w:pPr>
        <w:numPr>
          <w:ilvl w:val="0"/>
          <w:numId w:val="33"/>
        </w:numPr>
        <w:tabs>
          <w:tab w:val="left" w:pos="720"/>
        </w:tabs>
        <w:autoSpaceDE w:val="0"/>
        <w:autoSpaceDN w:val="0"/>
        <w:adjustRightInd w:val="0"/>
        <w:rPr>
          <w:b/>
          <w:sz w:val="24"/>
          <w:szCs w:val="24"/>
        </w:rPr>
      </w:pPr>
      <w:r w:rsidRPr="002B42CF">
        <w:rPr>
          <w:b/>
          <w:sz w:val="24"/>
          <w:szCs w:val="24"/>
        </w:rPr>
        <w:t>GE Advisor</w:t>
      </w:r>
      <w:r w:rsidR="005A0EB6" w:rsidRPr="002B42CF">
        <w:rPr>
          <w:b/>
          <w:sz w:val="24"/>
          <w:szCs w:val="24"/>
        </w:rPr>
        <w:t>y Committee</w:t>
      </w:r>
      <w:r w:rsidR="00294607">
        <w:rPr>
          <w:b/>
          <w:sz w:val="24"/>
          <w:szCs w:val="24"/>
        </w:rPr>
        <w:t xml:space="preserve"> </w:t>
      </w:r>
      <w:r w:rsidR="00065DF3" w:rsidRPr="00294607">
        <w:rPr>
          <w:bCs/>
          <w:color w:val="000000"/>
          <w:sz w:val="24"/>
          <w:szCs w:val="24"/>
        </w:rPr>
        <w:t>discussed</w:t>
      </w:r>
      <w:r w:rsidR="00031235">
        <w:rPr>
          <w:bCs/>
          <w:color w:val="000000"/>
          <w:sz w:val="24"/>
          <w:szCs w:val="24"/>
        </w:rPr>
        <w:t xml:space="preserve"> the following issues.</w:t>
      </w:r>
    </w:p>
    <w:p w:rsidR="009B2D6D" w:rsidRPr="0048609D" w:rsidRDefault="0048609D" w:rsidP="009B2D6D">
      <w:pPr>
        <w:pStyle w:val="ListParagraph"/>
        <w:numPr>
          <w:ilvl w:val="1"/>
          <w:numId w:val="33"/>
        </w:numPr>
      </w:pPr>
      <w:r>
        <w:rPr>
          <w:rFonts w:ascii="Arial" w:hAnsi="Arial" w:cs="Arial"/>
        </w:rPr>
        <w:t>Reviewed the Chancellor’s charge to the committee.</w:t>
      </w:r>
    </w:p>
    <w:p w:rsidR="0048609D" w:rsidRPr="0048609D" w:rsidRDefault="0048609D" w:rsidP="009B2D6D">
      <w:pPr>
        <w:pStyle w:val="ListParagraph"/>
        <w:numPr>
          <w:ilvl w:val="1"/>
          <w:numId w:val="33"/>
        </w:numPr>
      </w:pPr>
      <w:r>
        <w:rPr>
          <w:rFonts w:ascii="Arial" w:hAnsi="Arial" w:cs="Arial"/>
        </w:rPr>
        <w:t>EO 1036—system</w:t>
      </w:r>
      <w:r w:rsidR="002B0A59">
        <w:rPr>
          <w:rFonts w:ascii="Arial" w:hAnsi="Arial" w:cs="Arial"/>
        </w:rPr>
        <w:t>-</w:t>
      </w:r>
      <w:r>
        <w:rPr>
          <w:rFonts w:ascii="Arial" w:hAnsi="Arial" w:cs="Arial"/>
        </w:rPr>
        <w:t>wide credit for prior learning—difference</w:t>
      </w:r>
      <w:r w:rsidR="002B0A59">
        <w:rPr>
          <w:rFonts w:ascii="Arial" w:hAnsi="Arial" w:cs="Arial"/>
        </w:rPr>
        <w:t>s</w:t>
      </w:r>
      <w:r>
        <w:rPr>
          <w:rFonts w:ascii="Arial" w:hAnsi="Arial" w:cs="Arial"/>
        </w:rPr>
        <w:t xml:space="preserve"> in credits awarded.</w:t>
      </w:r>
    </w:p>
    <w:p w:rsidR="0048609D" w:rsidRPr="0048609D" w:rsidRDefault="0048609D" w:rsidP="009B2D6D">
      <w:pPr>
        <w:pStyle w:val="ListParagraph"/>
        <w:numPr>
          <w:ilvl w:val="1"/>
          <w:numId w:val="33"/>
        </w:numPr>
      </w:pPr>
      <w:r>
        <w:rPr>
          <w:rFonts w:ascii="Arial" w:hAnsi="Arial" w:cs="Arial"/>
        </w:rPr>
        <w:t>GE Course Reviewers Guiding Notes revisions</w:t>
      </w:r>
    </w:p>
    <w:p w:rsidR="0048609D" w:rsidRPr="0048609D" w:rsidRDefault="0048609D" w:rsidP="009B2D6D">
      <w:pPr>
        <w:pStyle w:val="ListParagraph"/>
        <w:numPr>
          <w:ilvl w:val="1"/>
          <w:numId w:val="33"/>
        </w:numPr>
      </w:pPr>
      <w:r>
        <w:rPr>
          <w:rFonts w:ascii="Arial" w:hAnsi="Arial" w:cs="Arial"/>
        </w:rPr>
        <w:t>Gathering data from the campuses about best practices in GE assessment</w:t>
      </w:r>
    </w:p>
    <w:p w:rsidR="000C300C" w:rsidRPr="000C300C" w:rsidRDefault="000C300C" w:rsidP="003C6B43">
      <w:pPr>
        <w:pStyle w:val="ListParagraph"/>
        <w:numPr>
          <w:ilvl w:val="0"/>
          <w:numId w:val="33"/>
        </w:numPr>
        <w:rPr>
          <w:rFonts w:ascii="Arial" w:hAnsi="Arial" w:cs="Arial"/>
          <w:b/>
        </w:rPr>
      </w:pPr>
      <w:r w:rsidRPr="000C300C">
        <w:rPr>
          <w:rFonts w:ascii="Arial" w:hAnsi="Arial" w:cs="Arial"/>
          <w:b/>
        </w:rPr>
        <w:t>GE Task Force</w:t>
      </w:r>
    </w:p>
    <w:p w:rsidR="000C300C" w:rsidRPr="000C300C" w:rsidRDefault="000C300C" w:rsidP="000C300C">
      <w:pPr>
        <w:pStyle w:val="ListParagraph"/>
        <w:numPr>
          <w:ilvl w:val="1"/>
          <w:numId w:val="33"/>
        </w:numPr>
        <w:rPr>
          <w:rFonts w:ascii="Arial" w:hAnsi="Arial" w:cs="Arial"/>
        </w:rPr>
      </w:pPr>
      <w:r w:rsidRPr="000C300C">
        <w:rPr>
          <w:rFonts w:ascii="Arial" w:hAnsi="Arial" w:cs="Arial"/>
        </w:rPr>
        <w:t>Is focusing on student success.</w:t>
      </w:r>
    </w:p>
    <w:p w:rsidR="000C300C" w:rsidRPr="000C300C" w:rsidRDefault="000C300C" w:rsidP="000C300C">
      <w:pPr>
        <w:pStyle w:val="ListParagraph"/>
        <w:numPr>
          <w:ilvl w:val="1"/>
          <w:numId w:val="33"/>
        </w:numPr>
        <w:rPr>
          <w:rFonts w:ascii="Arial" w:hAnsi="Arial" w:cs="Arial"/>
        </w:rPr>
      </w:pPr>
      <w:r w:rsidRPr="000C300C">
        <w:rPr>
          <w:rFonts w:ascii="Arial" w:hAnsi="Arial" w:cs="Arial"/>
        </w:rPr>
        <w:t>A review of the GE Area Breadth is probably long overdue.</w:t>
      </w:r>
    </w:p>
    <w:p w:rsidR="000C300C" w:rsidRPr="000C300C" w:rsidRDefault="000C300C" w:rsidP="000C300C">
      <w:pPr>
        <w:pStyle w:val="ListParagraph"/>
        <w:numPr>
          <w:ilvl w:val="1"/>
          <w:numId w:val="33"/>
        </w:numPr>
        <w:rPr>
          <w:rFonts w:ascii="Arial" w:hAnsi="Arial" w:cs="Arial"/>
        </w:rPr>
      </w:pPr>
      <w:r w:rsidRPr="000C300C">
        <w:rPr>
          <w:rFonts w:ascii="Arial" w:hAnsi="Arial" w:cs="Arial"/>
        </w:rPr>
        <w:t>Campus ability to tailor the program for their students’ needs is transcendent.</w:t>
      </w:r>
    </w:p>
    <w:p w:rsidR="000C300C" w:rsidRPr="000C300C" w:rsidRDefault="000C300C" w:rsidP="000C300C">
      <w:pPr>
        <w:pStyle w:val="ListParagraph"/>
        <w:numPr>
          <w:ilvl w:val="1"/>
          <w:numId w:val="33"/>
        </w:numPr>
        <w:rPr>
          <w:rFonts w:ascii="Arial" w:hAnsi="Arial" w:cs="Arial"/>
        </w:rPr>
      </w:pPr>
      <w:r w:rsidRPr="000C300C">
        <w:rPr>
          <w:rFonts w:ascii="Arial" w:hAnsi="Arial" w:cs="Arial"/>
        </w:rPr>
        <w:t xml:space="preserve">Students do not understand </w:t>
      </w:r>
      <w:r w:rsidR="002B0A59">
        <w:rPr>
          <w:rFonts w:ascii="Arial" w:hAnsi="Arial" w:cs="Arial"/>
        </w:rPr>
        <w:t xml:space="preserve">GE </w:t>
      </w:r>
      <w:r w:rsidRPr="000C300C">
        <w:rPr>
          <w:rFonts w:ascii="Arial" w:hAnsi="Arial" w:cs="Arial"/>
        </w:rPr>
        <w:t>programs—they seem cumbersome.</w:t>
      </w:r>
    </w:p>
    <w:p w:rsidR="000C300C" w:rsidRPr="000C300C" w:rsidRDefault="000C300C" w:rsidP="000C300C">
      <w:pPr>
        <w:pStyle w:val="ListParagraph"/>
        <w:numPr>
          <w:ilvl w:val="1"/>
          <w:numId w:val="33"/>
        </w:numPr>
        <w:rPr>
          <w:rFonts w:ascii="Arial" w:hAnsi="Arial" w:cs="Arial"/>
        </w:rPr>
      </w:pPr>
      <w:r w:rsidRPr="000C300C">
        <w:rPr>
          <w:rFonts w:ascii="Arial" w:hAnsi="Arial" w:cs="Arial"/>
        </w:rPr>
        <w:t>The members have consensus on several things.</w:t>
      </w:r>
    </w:p>
    <w:p w:rsidR="000C300C" w:rsidRPr="000C300C" w:rsidRDefault="000C300C" w:rsidP="000C300C">
      <w:pPr>
        <w:pStyle w:val="ListParagraph"/>
        <w:numPr>
          <w:ilvl w:val="2"/>
          <w:numId w:val="33"/>
        </w:numPr>
        <w:rPr>
          <w:rFonts w:ascii="Arial" w:hAnsi="Arial" w:cs="Arial"/>
        </w:rPr>
      </w:pPr>
      <w:r w:rsidRPr="000C300C">
        <w:rPr>
          <w:rFonts w:ascii="Arial" w:hAnsi="Arial" w:cs="Arial"/>
        </w:rPr>
        <w:t>Need to increase coherence.</w:t>
      </w:r>
    </w:p>
    <w:p w:rsidR="000C300C" w:rsidRPr="000C300C" w:rsidRDefault="000C300C" w:rsidP="000C300C">
      <w:pPr>
        <w:pStyle w:val="ListParagraph"/>
        <w:numPr>
          <w:ilvl w:val="2"/>
          <w:numId w:val="33"/>
        </w:numPr>
        <w:rPr>
          <w:rFonts w:ascii="Arial" w:hAnsi="Arial" w:cs="Arial"/>
        </w:rPr>
      </w:pPr>
      <w:r w:rsidRPr="000C300C">
        <w:rPr>
          <w:rFonts w:ascii="Arial" w:hAnsi="Arial" w:cs="Arial"/>
        </w:rPr>
        <w:t>More consistency needed.</w:t>
      </w:r>
    </w:p>
    <w:p w:rsidR="000C300C" w:rsidRPr="000C300C" w:rsidRDefault="000C300C" w:rsidP="000C300C">
      <w:pPr>
        <w:pStyle w:val="ListParagraph"/>
        <w:numPr>
          <w:ilvl w:val="2"/>
          <w:numId w:val="33"/>
        </w:numPr>
        <w:rPr>
          <w:rFonts w:ascii="Arial" w:hAnsi="Arial" w:cs="Arial"/>
        </w:rPr>
      </w:pPr>
      <w:r w:rsidRPr="000C300C">
        <w:rPr>
          <w:rFonts w:ascii="Arial" w:hAnsi="Arial" w:cs="Arial"/>
        </w:rPr>
        <w:t>Learning outcomes and assessment need to be important components.</w:t>
      </w:r>
    </w:p>
    <w:p w:rsidR="000C300C" w:rsidRPr="000C300C" w:rsidRDefault="000C300C" w:rsidP="000C300C">
      <w:pPr>
        <w:pStyle w:val="ListParagraph"/>
        <w:numPr>
          <w:ilvl w:val="2"/>
          <w:numId w:val="33"/>
        </w:numPr>
        <w:rPr>
          <w:rFonts w:ascii="Arial" w:hAnsi="Arial" w:cs="Arial"/>
        </w:rPr>
      </w:pPr>
      <w:r w:rsidRPr="000C300C">
        <w:rPr>
          <w:rFonts w:ascii="Arial" w:hAnsi="Arial" w:cs="Arial"/>
        </w:rPr>
        <w:t>Intentionality should be more obvious.</w:t>
      </w:r>
    </w:p>
    <w:p w:rsidR="000C300C" w:rsidRPr="000C300C" w:rsidRDefault="000C300C" w:rsidP="000C300C">
      <w:pPr>
        <w:pStyle w:val="ListParagraph"/>
        <w:numPr>
          <w:ilvl w:val="2"/>
          <w:numId w:val="33"/>
        </w:numPr>
        <w:rPr>
          <w:rFonts w:ascii="Arial" w:hAnsi="Arial" w:cs="Arial"/>
        </w:rPr>
      </w:pPr>
      <w:r w:rsidRPr="000C300C">
        <w:rPr>
          <w:rFonts w:ascii="Arial" w:hAnsi="Arial" w:cs="Arial"/>
        </w:rPr>
        <w:t>Learning should lead to meta cognition.</w:t>
      </w:r>
    </w:p>
    <w:p w:rsidR="000C300C" w:rsidRPr="000C300C" w:rsidRDefault="000C300C" w:rsidP="000C300C">
      <w:pPr>
        <w:pStyle w:val="ListParagraph"/>
        <w:numPr>
          <w:ilvl w:val="2"/>
          <w:numId w:val="33"/>
        </w:numPr>
        <w:rPr>
          <w:rFonts w:ascii="Arial" w:hAnsi="Arial" w:cs="Arial"/>
        </w:rPr>
      </w:pPr>
      <w:r w:rsidRPr="000C300C">
        <w:rPr>
          <w:rFonts w:ascii="Arial" w:hAnsi="Arial" w:cs="Arial"/>
        </w:rPr>
        <w:t>Scaffolding of learning should be built in across courses.</w:t>
      </w:r>
    </w:p>
    <w:p w:rsidR="000C300C" w:rsidRPr="000C300C" w:rsidRDefault="000C300C" w:rsidP="000C300C">
      <w:pPr>
        <w:pStyle w:val="ListParagraph"/>
        <w:numPr>
          <w:ilvl w:val="1"/>
          <w:numId w:val="33"/>
        </w:numPr>
        <w:rPr>
          <w:rFonts w:ascii="Arial" w:hAnsi="Arial" w:cs="Arial"/>
        </w:rPr>
      </w:pPr>
      <w:r w:rsidRPr="000C300C">
        <w:rPr>
          <w:rFonts w:ascii="Arial" w:hAnsi="Arial" w:cs="Arial"/>
        </w:rPr>
        <w:t>Other Issues Being Discussed</w:t>
      </w:r>
    </w:p>
    <w:p w:rsidR="000C300C" w:rsidRPr="000C300C" w:rsidRDefault="000C300C" w:rsidP="000C300C">
      <w:pPr>
        <w:pStyle w:val="ListParagraph"/>
        <w:numPr>
          <w:ilvl w:val="2"/>
          <w:numId w:val="33"/>
        </w:numPr>
        <w:rPr>
          <w:rFonts w:ascii="Arial" w:hAnsi="Arial" w:cs="Arial"/>
        </w:rPr>
      </w:pPr>
      <w:r w:rsidRPr="000C300C">
        <w:rPr>
          <w:rFonts w:ascii="Arial" w:hAnsi="Arial" w:cs="Arial"/>
        </w:rPr>
        <w:t>Values statement and communications plan</w:t>
      </w:r>
    </w:p>
    <w:p w:rsidR="000C300C" w:rsidRPr="000C300C" w:rsidRDefault="000C300C" w:rsidP="000C300C">
      <w:pPr>
        <w:pStyle w:val="ListParagraph"/>
        <w:numPr>
          <w:ilvl w:val="2"/>
          <w:numId w:val="33"/>
        </w:numPr>
        <w:rPr>
          <w:rFonts w:ascii="Arial" w:hAnsi="Arial" w:cs="Arial"/>
        </w:rPr>
      </w:pPr>
      <w:r w:rsidRPr="000C300C">
        <w:rPr>
          <w:rFonts w:ascii="Arial" w:hAnsi="Arial" w:cs="Arial"/>
        </w:rPr>
        <w:t>Methods to increase value to students and communicate</w:t>
      </w:r>
    </w:p>
    <w:p w:rsidR="000C300C" w:rsidRPr="000C300C" w:rsidRDefault="000C300C" w:rsidP="000C300C">
      <w:pPr>
        <w:pStyle w:val="ListParagraph"/>
        <w:numPr>
          <w:ilvl w:val="2"/>
          <w:numId w:val="33"/>
        </w:numPr>
        <w:rPr>
          <w:rFonts w:ascii="Arial" w:hAnsi="Arial" w:cs="Arial"/>
        </w:rPr>
      </w:pPr>
      <w:r w:rsidRPr="000C300C">
        <w:rPr>
          <w:rFonts w:ascii="Arial" w:hAnsi="Arial" w:cs="Arial"/>
        </w:rPr>
        <w:t>Decreasing complexity</w:t>
      </w:r>
    </w:p>
    <w:p w:rsidR="000C300C" w:rsidRDefault="000C300C" w:rsidP="000C300C">
      <w:pPr>
        <w:pStyle w:val="ListParagraph"/>
        <w:numPr>
          <w:ilvl w:val="2"/>
          <w:numId w:val="33"/>
        </w:numPr>
        <w:rPr>
          <w:rFonts w:ascii="Arial" w:hAnsi="Arial" w:cs="Arial"/>
        </w:rPr>
      </w:pPr>
      <w:r w:rsidRPr="000C300C">
        <w:rPr>
          <w:rFonts w:ascii="Arial" w:hAnsi="Arial" w:cs="Arial"/>
        </w:rPr>
        <w:t>Reduce “hidden” requirements (e.g., AI, GWAR)</w:t>
      </w:r>
    </w:p>
    <w:p w:rsidR="00C95B70" w:rsidRPr="00C95B70" w:rsidRDefault="00C95B70" w:rsidP="00C95B70">
      <w:pPr>
        <w:ind w:left="720"/>
        <w:rPr>
          <w:sz w:val="24"/>
        </w:rPr>
      </w:pPr>
      <w:r w:rsidRPr="00C95B70">
        <w:rPr>
          <w:sz w:val="24"/>
        </w:rPr>
        <w:t>Many senators provided feedback to the task force related to double-counting, impact on departments</w:t>
      </w:r>
      <w:r w:rsidR="002B0A59">
        <w:rPr>
          <w:sz w:val="24"/>
        </w:rPr>
        <w:t>’</w:t>
      </w:r>
      <w:r w:rsidRPr="00C95B70">
        <w:rPr>
          <w:sz w:val="24"/>
        </w:rPr>
        <w:t xml:space="preserve"> staffing, high unit majors, preparation for life success, refocusing on student learning outcomes rather than courses, the importance of ethnic studies, the importance of breadth, the value of a liberal education, etc. </w:t>
      </w:r>
    </w:p>
    <w:p w:rsidR="00D0084A" w:rsidRPr="00ED3790" w:rsidRDefault="00D0084A" w:rsidP="00D0084A">
      <w:pPr>
        <w:pStyle w:val="ListParagraph"/>
        <w:ind w:left="1440"/>
        <w:rPr>
          <w:b/>
        </w:rPr>
      </w:pPr>
    </w:p>
    <w:p w:rsidR="00BE1C7C" w:rsidRPr="007B3D17" w:rsidRDefault="00BE1C7C" w:rsidP="007B3D17">
      <w:pPr>
        <w:numPr>
          <w:ilvl w:val="0"/>
          <w:numId w:val="3"/>
        </w:numPr>
        <w:autoSpaceDE w:val="0"/>
        <w:autoSpaceDN w:val="0"/>
        <w:adjustRightInd w:val="0"/>
        <w:rPr>
          <w:rStyle w:val="Hyperlink"/>
          <w:color w:val="auto"/>
          <w:sz w:val="24"/>
          <w:szCs w:val="24"/>
          <w:u w:val="none"/>
        </w:rPr>
      </w:pPr>
      <w:r w:rsidRPr="00D31F65">
        <w:rPr>
          <w:b/>
          <w:sz w:val="24"/>
          <w:szCs w:val="24"/>
        </w:rPr>
        <w:t>Faculty Trustee Sabalius</w:t>
      </w:r>
      <w:r w:rsidRPr="00D31F65">
        <w:rPr>
          <w:sz w:val="24"/>
          <w:szCs w:val="24"/>
        </w:rPr>
        <w:t xml:space="preserve"> </w:t>
      </w:r>
      <w:r w:rsidR="004C595B">
        <w:rPr>
          <w:sz w:val="24"/>
          <w:szCs w:val="24"/>
        </w:rPr>
        <w:t xml:space="preserve">reported on the success of getting </w:t>
      </w:r>
      <w:r w:rsidR="002B0A59">
        <w:rPr>
          <w:sz w:val="24"/>
          <w:szCs w:val="24"/>
        </w:rPr>
        <w:t xml:space="preserve">over </w:t>
      </w:r>
      <w:r w:rsidR="004C595B">
        <w:rPr>
          <w:sz w:val="24"/>
          <w:szCs w:val="24"/>
        </w:rPr>
        <w:t xml:space="preserve">$100m more in state allocation that initially requested by the BOT. Unfortunately, much of the additional money is one-time funds. We believe the unified lobbying efforts across the CSU were critical in reversing the proposed cuts by the Governor and the additional funding. We hired 3 presidents this year. </w:t>
      </w:r>
      <w:r w:rsidR="00887B89">
        <w:rPr>
          <w:sz w:val="24"/>
          <w:szCs w:val="24"/>
        </w:rPr>
        <w:t xml:space="preserve">Dr. Sabalius detailed his campus visits and many other commitments as faculty trustee, including meeting with legislators. </w:t>
      </w:r>
      <w:r w:rsidR="007B3D17">
        <w:rPr>
          <w:sz w:val="24"/>
          <w:szCs w:val="24"/>
        </w:rPr>
        <w:t xml:space="preserve">Written faculty trustee reports can be found at </w:t>
      </w:r>
      <w:hyperlink r:id="rId9" w:history="1">
        <w:r w:rsidRPr="007B3D17">
          <w:rPr>
            <w:rStyle w:val="Hyperlink"/>
            <w:sz w:val="20"/>
            <w:szCs w:val="24"/>
          </w:rPr>
          <w:t>http://www.calstate.edu/AcadSen/Records/Faculty_Trustee/index.shtml</w:t>
        </w:r>
      </w:hyperlink>
    </w:p>
    <w:p w:rsidR="009F6CFA" w:rsidRDefault="009F6CFA" w:rsidP="009F6CFA">
      <w:pPr>
        <w:autoSpaceDE w:val="0"/>
        <w:autoSpaceDN w:val="0"/>
        <w:adjustRightInd w:val="0"/>
        <w:ind w:left="1080"/>
        <w:rPr>
          <w:sz w:val="24"/>
          <w:szCs w:val="24"/>
        </w:rPr>
      </w:pPr>
    </w:p>
    <w:p w:rsidR="00ED3790" w:rsidRDefault="00ED3790" w:rsidP="00ED3790">
      <w:pPr>
        <w:numPr>
          <w:ilvl w:val="0"/>
          <w:numId w:val="3"/>
        </w:numPr>
        <w:autoSpaceDE w:val="0"/>
        <w:autoSpaceDN w:val="0"/>
        <w:adjustRightInd w:val="0"/>
        <w:rPr>
          <w:sz w:val="24"/>
          <w:szCs w:val="24"/>
        </w:rPr>
      </w:pPr>
      <w:r>
        <w:rPr>
          <w:sz w:val="24"/>
          <w:szCs w:val="24"/>
        </w:rPr>
        <w:t>We elected the CSU Faculty Recommending Committee which will screen candidates for the faculty trustee position which term begins in the fall</w:t>
      </w:r>
      <w:r w:rsidR="00B742B7">
        <w:rPr>
          <w:sz w:val="24"/>
          <w:szCs w:val="24"/>
        </w:rPr>
        <w:t xml:space="preserve"> 2019</w:t>
      </w:r>
      <w:r>
        <w:rPr>
          <w:sz w:val="24"/>
          <w:szCs w:val="24"/>
        </w:rPr>
        <w:t>. The elected members include</w:t>
      </w:r>
    </w:p>
    <w:p w:rsidR="00ED3790" w:rsidRDefault="00DF4E6C" w:rsidP="00ED3790">
      <w:pPr>
        <w:numPr>
          <w:ilvl w:val="1"/>
          <w:numId w:val="3"/>
        </w:numPr>
        <w:autoSpaceDE w:val="0"/>
        <w:autoSpaceDN w:val="0"/>
        <w:adjustRightInd w:val="0"/>
        <w:rPr>
          <w:sz w:val="24"/>
          <w:szCs w:val="24"/>
        </w:rPr>
      </w:pPr>
      <w:r>
        <w:rPr>
          <w:sz w:val="24"/>
          <w:szCs w:val="24"/>
        </w:rPr>
        <w:t>Jodie Ulman, CSU, SB, Chair</w:t>
      </w:r>
    </w:p>
    <w:p w:rsidR="00DF4E6C" w:rsidRDefault="00DF4E6C" w:rsidP="00DF4E6C">
      <w:pPr>
        <w:numPr>
          <w:ilvl w:val="1"/>
          <w:numId w:val="3"/>
        </w:numPr>
        <w:autoSpaceDE w:val="0"/>
        <w:autoSpaceDN w:val="0"/>
        <w:adjustRightInd w:val="0"/>
        <w:rPr>
          <w:sz w:val="24"/>
          <w:szCs w:val="24"/>
        </w:rPr>
      </w:pPr>
      <w:r>
        <w:rPr>
          <w:sz w:val="24"/>
          <w:szCs w:val="24"/>
        </w:rPr>
        <w:t>Nola Butler-Byrd, SDSU</w:t>
      </w:r>
    </w:p>
    <w:p w:rsidR="00DF4E6C" w:rsidRDefault="00DF4E6C" w:rsidP="00ED3790">
      <w:pPr>
        <w:numPr>
          <w:ilvl w:val="1"/>
          <w:numId w:val="3"/>
        </w:numPr>
        <w:autoSpaceDE w:val="0"/>
        <w:autoSpaceDN w:val="0"/>
        <w:adjustRightInd w:val="0"/>
        <w:rPr>
          <w:sz w:val="24"/>
          <w:szCs w:val="24"/>
        </w:rPr>
      </w:pPr>
      <w:r>
        <w:rPr>
          <w:sz w:val="24"/>
          <w:szCs w:val="24"/>
        </w:rPr>
        <w:t>Steven Filling, CSU, Stanislaus</w:t>
      </w:r>
    </w:p>
    <w:p w:rsidR="00DF4E6C" w:rsidRDefault="00DF4E6C" w:rsidP="00ED3790">
      <w:pPr>
        <w:numPr>
          <w:ilvl w:val="1"/>
          <w:numId w:val="3"/>
        </w:numPr>
        <w:autoSpaceDE w:val="0"/>
        <w:autoSpaceDN w:val="0"/>
        <w:adjustRightInd w:val="0"/>
        <w:rPr>
          <w:sz w:val="24"/>
          <w:szCs w:val="24"/>
        </w:rPr>
      </w:pPr>
      <w:r>
        <w:rPr>
          <w:sz w:val="24"/>
          <w:szCs w:val="24"/>
        </w:rPr>
        <w:t>Mark Van Selst, SJSU</w:t>
      </w:r>
    </w:p>
    <w:p w:rsidR="00DF4E6C" w:rsidRDefault="00DF4E6C" w:rsidP="00DF4E6C">
      <w:pPr>
        <w:numPr>
          <w:ilvl w:val="1"/>
          <w:numId w:val="3"/>
        </w:numPr>
        <w:autoSpaceDE w:val="0"/>
        <w:autoSpaceDN w:val="0"/>
        <w:adjustRightInd w:val="0"/>
        <w:rPr>
          <w:sz w:val="24"/>
          <w:szCs w:val="24"/>
        </w:rPr>
      </w:pPr>
      <w:r>
        <w:rPr>
          <w:sz w:val="24"/>
          <w:szCs w:val="24"/>
        </w:rPr>
        <w:lastRenderedPageBreak/>
        <w:t>Cynthia Trevisan, CSUMA</w:t>
      </w:r>
    </w:p>
    <w:p w:rsidR="00ED3790" w:rsidRPr="00ED3790" w:rsidRDefault="00ED3790" w:rsidP="00ED3790">
      <w:pPr>
        <w:numPr>
          <w:ilvl w:val="1"/>
          <w:numId w:val="3"/>
        </w:numPr>
        <w:autoSpaceDE w:val="0"/>
        <w:autoSpaceDN w:val="0"/>
        <w:adjustRightInd w:val="0"/>
        <w:rPr>
          <w:sz w:val="24"/>
          <w:szCs w:val="24"/>
        </w:rPr>
      </w:pPr>
      <w:r>
        <w:rPr>
          <w:sz w:val="24"/>
          <w:szCs w:val="24"/>
        </w:rPr>
        <w:t>Additionally, the following campuses were randomly selected to provide members</w:t>
      </w:r>
      <w:r w:rsidR="00DF4E6C">
        <w:rPr>
          <w:sz w:val="24"/>
          <w:szCs w:val="24"/>
        </w:rPr>
        <w:t xml:space="preserve"> for the committee: CSU, Fullerton &amp; CSUC.</w:t>
      </w:r>
    </w:p>
    <w:p w:rsidR="00ED3790" w:rsidRDefault="00ED3790" w:rsidP="00ED3790">
      <w:pPr>
        <w:pStyle w:val="ListParagraph"/>
        <w:rPr>
          <w:szCs w:val="24"/>
        </w:rPr>
      </w:pPr>
    </w:p>
    <w:p w:rsidR="00BC2177" w:rsidRDefault="00BC2177" w:rsidP="00700167">
      <w:pPr>
        <w:numPr>
          <w:ilvl w:val="0"/>
          <w:numId w:val="3"/>
        </w:numPr>
        <w:autoSpaceDE w:val="0"/>
        <w:autoSpaceDN w:val="0"/>
        <w:adjustRightInd w:val="0"/>
        <w:rPr>
          <w:sz w:val="24"/>
          <w:szCs w:val="24"/>
        </w:rPr>
      </w:pPr>
      <w:r>
        <w:rPr>
          <w:sz w:val="24"/>
          <w:szCs w:val="24"/>
        </w:rPr>
        <w:t>We passed a “</w:t>
      </w:r>
      <w:r>
        <w:rPr>
          <w:b/>
          <w:sz w:val="24"/>
          <w:szCs w:val="24"/>
        </w:rPr>
        <w:t>Commendation of Eric Forbes</w:t>
      </w:r>
      <w:r>
        <w:rPr>
          <w:sz w:val="24"/>
          <w:szCs w:val="24"/>
        </w:rPr>
        <w:t xml:space="preserve">,” </w:t>
      </w:r>
      <w:r w:rsidRPr="00BC2177">
        <w:rPr>
          <w:sz w:val="24"/>
          <w:szCs w:val="24"/>
        </w:rPr>
        <w:t xml:space="preserve">retiring Assistant Vice Chancellor for Enrollment Management. </w:t>
      </w:r>
    </w:p>
    <w:p w:rsidR="0031518D" w:rsidRPr="005A2959" w:rsidRDefault="0031518D" w:rsidP="00BF3EB8">
      <w:pPr>
        <w:tabs>
          <w:tab w:val="left" w:pos="720"/>
        </w:tabs>
        <w:autoSpaceDE w:val="0"/>
        <w:autoSpaceDN w:val="0"/>
        <w:adjustRightInd w:val="0"/>
        <w:ind w:left="1440"/>
        <w:rPr>
          <w:b/>
          <w:sz w:val="24"/>
          <w:szCs w:val="24"/>
        </w:rPr>
      </w:pPr>
    </w:p>
    <w:p w:rsidR="00FB328F" w:rsidRDefault="004C1300" w:rsidP="004C1300">
      <w:pPr>
        <w:numPr>
          <w:ilvl w:val="0"/>
          <w:numId w:val="3"/>
        </w:numPr>
        <w:autoSpaceDE w:val="0"/>
        <w:autoSpaceDN w:val="0"/>
        <w:adjustRightInd w:val="0"/>
        <w:rPr>
          <w:sz w:val="24"/>
          <w:szCs w:val="24"/>
        </w:rPr>
      </w:pPr>
      <w:r w:rsidRPr="006609E2">
        <w:rPr>
          <w:sz w:val="24"/>
          <w:szCs w:val="24"/>
        </w:rPr>
        <w:t>We introduced the following resolution</w:t>
      </w:r>
      <w:r>
        <w:rPr>
          <w:sz w:val="24"/>
          <w:szCs w:val="24"/>
        </w:rPr>
        <w:t xml:space="preserve"> that will be </w:t>
      </w:r>
      <w:r w:rsidRPr="006609E2">
        <w:rPr>
          <w:sz w:val="24"/>
          <w:szCs w:val="24"/>
        </w:rPr>
        <w:t xml:space="preserve">considered for adoption at our </w:t>
      </w:r>
      <w:r w:rsidR="00517F5E">
        <w:rPr>
          <w:sz w:val="24"/>
          <w:szCs w:val="24"/>
        </w:rPr>
        <w:t>November</w:t>
      </w:r>
      <w:r w:rsidRPr="006609E2">
        <w:rPr>
          <w:sz w:val="24"/>
          <w:szCs w:val="24"/>
        </w:rPr>
        <w:t xml:space="preserve"> plenary. </w:t>
      </w:r>
      <w:r>
        <w:rPr>
          <w:sz w:val="24"/>
          <w:szCs w:val="24"/>
        </w:rPr>
        <w:t>Copies</w:t>
      </w:r>
      <w:r w:rsidRPr="006609E2">
        <w:rPr>
          <w:sz w:val="24"/>
          <w:szCs w:val="24"/>
        </w:rPr>
        <w:t xml:space="preserve"> of this resolution should be available shortly for campus review.</w:t>
      </w:r>
    </w:p>
    <w:p w:rsidR="004C1300" w:rsidRPr="00517F5E" w:rsidRDefault="004C1300" w:rsidP="00A21724">
      <w:pPr>
        <w:numPr>
          <w:ilvl w:val="1"/>
          <w:numId w:val="31"/>
        </w:numPr>
        <w:autoSpaceDE w:val="0"/>
        <w:autoSpaceDN w:val="0"/>
        <w:adjustRightInd w:val="0"/>
        <w:ind w:left="1080"/>
        <w:rPr>
          <w:b/>
          <w:sz w:val="24"/>
          <w:szCs w:val="24"/>
        </w:rPr>
      </w:pPr>
      <w:r>
        <w:rPr>
          <w:b/>
          <w:sz w:val="24"/>
          <w:szCs w:val="24"/>
        </w:rPr>
        <w:t>Observing the 20</w:t>
      </w:r>
      <w:r w:rsidRPr="004C1300">
        <w:rPr>
          <w:b/>
          <w:sz w:val="24"/>
          <w:szCs w:val="24"/>
          <w:vertAlign w:val="superscript"/>
        </w:rPr>
        <w:t>th</w:t>
      </w:r>
      <w:r>
        <w:rPr>
          <w:b/>
          <w:sz w:val="24"/>
          <w:szCs w:val="24"/>
        </w:rPr>
        <w:t xml:space="preserve"> Anniversary of the CSU Center for Community Engagement, and Student Success in Service Learning and Community Engagement </w:t>
      </w:r>
      <w:r>
        <w:rPr>
          <w:sz w:val="24"/>
          <w:szCs w:val="24"/>
        </w:rPr>
        <w:t xml:space="preserve">encourages both system and campus-based observations to highlight the successes in service learning and community engagement across the system. </w:t>
      </w:r>
    </w:p>
    <w:p w:rsidR="00BF3EB8" w:rsidRPr="00BF3EB8" w:rsidRDefault="00BF3EB8" w:rsidP="00A21724">
      <w:pPr>
        <w:autoSpaceDE w:val="0"/>
        <w:autoSpaceDN w:val="0"/>
        <w:adjustRightInd w:val="0"/>
        <w:ind w:left="1440"/>
        <w:rPr>
          <w:b/>
          <w:sz w:val="24"/>
          <w:szCs w:val="24"/>
        </w:rPr>
      </w:pPr>
    </w:p>
    <w:p w:rsidR="00EF2FFD" w:rsidRDefault="00EF2FFD" w:rsidP="00621A1D">
      <w:pPr>
        <w:numPr>
          <w:ilvl w:val="0"/>
          <w:numId w:val="3"/>
        </w:numPr>
        <w:autoSpaceDE w:val="0"/>
        <w:autoSpaceDN w:val="0"/>
        <w:adjustRightInd w:val="0"/>
        <w:rPr>
          <w:b/>
          <w:color w:val="000000"/>
          <w:sz w:val="24"/>
          <w:szCs w:val="24"/>
        </w:rPr>
      </w:pPr>
      <w:r w:rsidRPr="000E2E55">
        <w:rPr>
          <w:color w:val="000000"/>
          <w:sz w:val="24"/>
          <w:szCs w:val="24"/>
        </w:rPr>
        <w:t>The body engaged in an informal discussion of</w:t>
      </w:r>
      <w:r w:rsidRPr="000E2E55">
        <w:rPr>
          <w:b/>
          <w:color w:val="000000"/>
          <w:sz w:val="24"/>
          <w:szCs w:val="24"/>
        </w:rPr>
        <w:t xml:space="preserve"> “</w:t>
      </w:r>
      <w:r w:rsidRPr="000E2E55">
        <w:rPr>
          <w:color w:val="000000"/>
          <w:sz w:val="24"/>
          <w:szCs w:val="24"/>
        </w:rPr>
        <w:t xml:space="preserve">Tenets of System Level Governance in the California State University” </w:t>
      </w:r>
      <w:r w:rsidR="000E2E55" w:rsidRPr="000E2E55">
        <w:rPr>
          <w:color w:val="000000"/>
          <w:sz w:val="24"/>
          <w:szCs w:val="24"/>
        </w:rPr>
        <w:t>(see the copy of this document at the end of this report)</w:t>
      </w:r>
      <w:r w:rsidRPr="000E2E55">
        <w:rPr>
          <w:color w:val="000000"/>
          <w:sz w:val="24"/>
          <w:szCs w:val="24"/>
        </w:rPr>
        <w:t xml:space="preserve">. This document was developed jointly by the 2017-18 Executive Committee and system administrative leadership. The 2017-2018 Senate chose not to waive a first reading of a resolution </w:t>
      </w:r>
      <w:r w:rsidR="006768EC">
        <w:rPr>
          <w:color w:val="000000"/>
          <w:sz w:val="24"/>
          <w:szCs w:val="24"/>
        </w:rPr>
        <w:t>endorsing</w:t>
      </w:r>
      <w:r w:rsidRPr="000E2E55">
        <w:rPr>
          <w:color w:val="000000"/>
          <w:sz w:val="24"/>
          <w:szCs w:val="24"/>
        </w:rPr>
        <w:t xml:space="preserve"> the document last spring, effectively tabling the item. This discussion was an attempt to determine the will of the body on how to proceed.</w:t>
      </w:r>
      <w:r w:rsidRPr="000E2E55">
        <w:rPr>
          <w:b/>
          <w:color w:val="000000"/>
          <w:sz w:val="24"/>
          <w:szCs w:val="24"/>
        </w:rPr>
        <w:t xml:space="preserve"> </w:t>
      </w:r>
    </w:p>
    <w:p w:rsidR="000E2E55" w:rsidRPr="000E2E55" w:rsidRDefault="000E2E55" w:rsidP="000E2E55">
      <w:pPr>
        <w:autoSpaceDE w:val="0"/>
        <w:autoSpaceDN w:val="0"/>
        <w:adjustRightInd w:val="0"/>
        <w:ind w:left="360"/>
        <w:rPr>
          <w:b/>
          <w:color w:val="000000"/>
          <w:sz w:val="24"/>
          <w:szCs w:val="24"/>
        </w:rPr>
      </w:pPr>
    </w:p>
    <w:p w:rsidR="00E916B5" w:rsidRPr="00E916B5" w:rsidRDefault="00621A1D" w:rsidP="00621A1D">
      <w:pPr>
        <w:numPr>
          <w:ilvl w:val="0"/>
          <w:numId w:val="3"/>
        </w:numPr>
        <w:autoSpaceDE w:val="0"/>
        <w:autoSpaceDN w:val="0"/>
        <w:adjustRightInd w:val="0"/>
        <w:rPr>
          <w:b/>
          <w:color w:val="000000"/>
          <w:szCs w:val="24"/>
        </w:rPr>
      </w:pPr>
      <w:r>
        <w:rPr>
          <w:b/>
          <w:color w:val="000000"/>
          <w:sz w:val="24"/>
          <w:szCs w:val="24"/>
        </w:rPr>
        <w:t>Jennifer Eagan (CFA</w:t>
      </w:r>
      <w:r w:rsidRPr="009C5EF7">
        <w:rPr>
          <w:b/>
          <w:color w:val="000000"/>
          <w:sz w:val="24"/>
          <w:szCs w:val="24"/>
        </w:rPr>
        <w:t xml:space="preserve"> Liaison)</w:t>
      </w:r>
      <w:r>
        <w:rPr>
          <w:b/>
          <w:color w:val="000000"/>
          <w:sz w:val="24"/>
          <w:szCs w:val="24"/>
        </w:rPr>
        <w:t>:</w:t>
      </w:r>
      <w:r w:rsidRPr="009C5EF7">
        <w:rPr>
          <w:color w:val="000000"/>
          <w:sz w:val="24"/>
          <w:szCs w:val="24"/>
        </w:rPr>
        <w:t xml:space="preserve"> </w:t>
      </w:r>
      <w:r w:rsidR="00E916B5">
        <w:rPr>
          <w:color w:val="000000"/>
          <w:sz w:val="24"/>
          <w:szCs w:val="24"/>
        </w:rPr>
        <w:t>Provided the following written report.</w:t>
      </w:r>
    </w:p>
    <w:p w:rsidR="00E916B5" w:rsidRPr="00E916B5" w:rsidRDefault="00E916B5" w:rsidP="00E916B5">
      <w:pPr>
        <w:pStyle w:val="ListParagraph"/>
        <w:numPr>
          <w:ilvl w:val="0"/>
          <w:numId w:val="45"/>
        </w:numPr>
        <w:shd w:val="clear" w:color="auto" w:fill="FFFFFF"/>
        <w:rPr>
          <w:rFonts w:ascii="Arial" w:hAnsi="Arial" w:cs="Arial"/>
          <w:szCs w:val="24"/>
        </w:rPr>
      </w:pPr>
      <w:r w:rsidRPr="00E916B5">
        <w:rPr>
          <w:rFonts w:ascii="Arial" w:hAnsi="Arial" w:cs="Arial"/>
          <w:szCs w:val="24"/>
        </w:rPr>
        <w:t>We get a 3.5% raise on Nov. 1 (Dec check) and a 2.5% raise on July 1 next year (Aug check).</w:t>
      </w:r>
    </w:p>
    <w:p w:rsidR="00E916B5" w:rsidRPr="00E916B5" w:rsidRDefault="00E916B5" w:rsidP="00E916B5">
      <w:pPr>
        <w:pStyle w:val="ListParagraph"/>
        <w:numPr>
          <w:ilvl w:val="0"/>
          <w:numId w:val="45"/>
        </w:numPr>
        <w:shd w:val="clear" w:color="auto" w:fill="FFFFFF"/>
        <w:rPr>
          <w:rFonts w:ascii="Arial" w:hAnsi="Arial" w:cs="Arial"/>
          <w:szCs w:val="24"/>
        </w:rPr>
      </w:pPr>
      <w:r w:rsidRPr="00E916B5">
        <w:rPr>
          <w:rFonts w:ascii="Arial" w:hAnsi="Arial" w:cs="Arial"/>
          <w:szCs w:val="24"/>
        </w:rPr>
        <w:t>It’s election season, so CFA will be advocating for our endorsed candidates. We’ll be working hard for Gavin Newsom and especially Tony Thurmond for Superintendent of Public Instruction.  Chapters will be working on local state races as well.  You can see a list of our endorsed candidates and positions on some props here: </w:t>
      </w:r>
      <w:hyperlink r:id="rId10" w:tooltip="https://www.calfac.org/endorsements&#10;Cmd+Click or tap to follow the link" w:history="1">
        <w:r w:rsidRPr="00E916B5">
          <w:rPr>
            <w:rStyle w:val="Hyperlink"/>
            <w:rFonts w:ascii="Arial" w:hAnsi="Arial" w:cs="Arial"/>
            <w:color w:val="954F72"/>
            <w:szCs w:val="24"/>
          </w:rPr>
          <w:t>https://www.calfac.org/endorsements</w:t>
        </w:r>
      </w:hyperlink>
      <w:r w:rsidRPr="00E916B5">
        <w:rPr>
          <w:rFonts w:ascii="Arial" w:hAnsi="Arial" w:cs="Arial"/>
          <w:szCs w:val="24"/>
        </w:rPr>
        <w:t xml:space="preserve"> </w:t>
      </w:r>
    </w:p>
    <w:p w:rsidR="00E916B5" w:rsidRPr="00E916B5" w:rsidRDefault="00E916B5" w:rsidP="00E916B5">
      <w:pPr>
        <w:pStyle w:val="ListParagraph"/>
        <w:numPr>
          <w:ilvl w:val="0"/>
          <w:numId w:val="45"/>
        </w:numPr>
        <w:shd w:val="clear" w:color="auto" w:fill="FFFFFF"/>
        <w:rPr>
          <w:rFonts w:ascii="Arial" w:hAnsi="Arial" w:cs="Arial"/>
          <w:szCs w:val="24"/>
        </w:rPr>
      </w:pPr>
      <w:r w:rsidRPr="00E916B5">
        <w:rPr>
          <w:rFonts w:ascii="Arial" w:hAnsi="Arial" w:cs="Arial"/>
          <w:szCs w:val="24"/>
        </w:rPr>
        <w:t>You can take action by signing up to phone bank and walk with your chapter here: </w:t>
      </w:r>
      <w:hyperlink r:id="rId11" w:history="1">
        <w:r w:rsidRPr="00E916B5">
          <w:rPr>
            <w:rStyle w:val="Hyperlink"/>
            <w:rFonts w:ascii="Arial" w:hAnsi="Arial" w:cs="Arial"/>
            <w:color w:val="954F72"/>
            <w:szCs w:val="24"/>
          </w:rPr>
          <w:t>https://www.calfac.org/take-action</w:t>
        </w:r>
      </w:hyperlink>
      <w:r w:rsidRPr="00E916B5">
        <w:rPr>
          <w:rFonts w:ascii="Arial" w:hAnsi="Arial" w:cs="Arial"/>
          <w:szCs w:val="24"/>
        </w:rPr>
        <w:t xml:space="preserve"> There’s also a link on this page for you to email Gov. Brown asking him to sign SB 968 into law (see below).</w:t>
      </w:r>
    </w:p>
    <w:p w:rsidR="00E916B5" w:rsidRPr="00E916B5" w:rsidRDefault="00E916B5" w:rsidP="00E916B5">
      <w:pPr>
        <w:pStyle w:val="ListParagraph"/>
        <w:numPr>
          <w:ilvl w:val="0"/>
          <w:numId w:val="45"/>
        </w:numPr>
        <w:shd w:val="clear" w:color="auto" w:fill="FFFFFF"/>
        <w:rPr>
          <w:rFonts w:ascii="Arial" w:hAnsi="Arial" w:cs="Arial"/>
          <w:szCs w:val="24"/>
        </w:rPr>
      </w:pPr>
      <w:r w:rsidRPr="00E916B5">
        <w:rPr>
          <w:rFonts w:ascii="Arial" w:hAnsi="Arial" w:cs="Arial"/>
          <w:szCs w:val="24"/>
        </w:rPr>
        <w:t>CFA will be out for Rise for Climate, Jobs &amp; Justice March in San Francisco this Saturday, meeting at 10am at the corner Steuart and Embarcadero.  If you’re in the neighborhood, come on out, it should be fun. Details here: </w:t>
      </w:r>
      <w:hyperlink r:id="rId12" w:history="1">
        <w:r w:rsidRPr="00E916B5">
          <w:rPr>
            <w:rStyle w:val="Hyperlink"/>
            <w:rFonts w:ascii="Arial" w:hAnsi="Arial" w:cs="Arial"/>
            <w:color w:val="954F72"/>
            <w:szCs w:val="24"/>
          </w:rPr>
          <w:t>https://www.calfac.org/headline/other-news-34</w:t>
        </w:r>
      </w:hyperlink>
    </w:p>
    <w:p w:rsidR="00E916B5" w:rsidRPr="00E916B5" w:rsidRDefault="00E916B5" w:rsidP="00E916B5">
      <w:pPr>
        <w:pStyle w:val="ListParagraph"/>
        <w:numPr>
          <w:ilvl w:val="0"/>
          <w:numId w:val="45"/>
        </w:numPr>
        <w:shd w:val="clear" w:color="auto" w:fill="FFFFFF"/>
        <w:rPr>
          <w:rFonts w:ascii="Arial" w:hAnsi="Arial" w:cs="Arial"/>
          <w:szCs w:val="24"/>
        </w:rPr>
      </w:pPr>
      <w:r w:rsidRPr="00E916B5">
        <w:rPr>
          <w:rFonts w:ascii="Arial" w:hAnsi="Arial" w:cs="Arial"/>
          <w:szCs w:val="24"/>
        </w:rPr>
        <w:t>Three of our sponsored bills are on route to the Gov.’s desk.</w:t>
      </w:r>
    </w:p>
    <w:p w:rsidR="00E916B5" w:rsidRPr="00E916B5" w:rsidRDefault="00E916B5" w:rsidP="00E916B5">
      <w:pPr>
        <w:pStyle w:val="ListParagraph"/>
        <w:numPr>
          <w:ilvl w:val="1"/>
          <w:numId w:val="45"/>
        </w:numPr>
        <w:shd w:val="clear" w:color="auto" w:fill="FFFFFF"/>
        <w:rPr>
          <w:rFonts w:ascii="Arial" w:hAnsi="Arial" w:cs="Arial"/>
          <w:szCs w:val="24"/>
        </w:rPr>
      </w:pPr>
      <w:r w:rsidRPr="00E916B5">
        <w:rPr>
          <w:rFonts w:ascii="Arial" w:hAnsi="Arial" w:cs="Arial"/>
          <w:b/>
          <w:bCs/>
          <w:szCs w:val="24"/>
        </w:rPr>
        <w:t xml:space="preserve">AB 2505 (Santiago):  CSU Reporting </w:t>
      </w:r>
      <w:r w:rsidRPr="00E916B5">
        <w:rPr>
          <w:rFonts w:ascii="Arial" w:hAnsi="Arial" w:cs="Arial"/>
          <w:szCs w:val="24"/>
        </w:rPr>
        <w:t>This bill would establish regular CSU reports.  The report would include a review how staffing decisions are currently made and best practices from other public segments. </w:t>
      </w:r>
      <w:r w:rsidRPr="00E916B5">
        <w:rPr>
          <w:rFonts w:ascii="Arial" w:hAnsi="Arial" w:cs="Arial"/>
          <w:b/>
          <w:bCs/>
          <w:szCs w:val="24"/>
        </w:rPr>
        <w:t>Status:</w:t>
      </w:r>
      <w:r w:rsidRPr="00E916B5">
        <w:rPr>
          <w:rFonts w:ascii="Arial" w:hAnsi="Arial" w:cs="Arial"/>
          <w:szCs w:val="24"/>
        </w:rPr>
        <w:t>  Passed Asm Floor on Concurrence 08/29/18 (79-0) – to Enrollment.</w:t>
      </w:r>
    </w:p>
    <w:p w:rsidR="00E916B5" w:rsidRPr="00E916B5" w:rsidRDefault="00E916B5" w:rsidP="00E916B5">
      <w:pPr>
        <w:pStyle w:val="ListParagraph"/>
        <w:numPr>
          <w:ilvl w:val="1"/>
          <w:numId w:val="45"/>
        </w:numPr>
        <w:shd w:val="clear" w:color="auto" w:fill="FFFFFF"/>
        <w:rPr>
          <w:rFonts w:ascii="Arial" w:hAnsi="Arial" w:cs="Arial"/>
          <w:szCs w:val="24"/>
        </w:rPr>
      </w:pPr>
      <w:r w:rsidRPr="00E916B5">
        <w:rPr>
          <w:rFonts w:ascii="Arial" w:hAnsi="Arial" w:cs="Arial"/>
          <w:b/>
          <w:bCs/>
          <w:szCs w:val="24"/>
        </w:rPr>
        <w:t xml:space="preserve">SB 968 (Pan):  Mental Health Counselor / Student Ratio </w:t>
      </w:r>
      <w:r w:rsidRPr="00E916B5">
        <w:rPr>
          <w:rFonts w:ascii="Arial" w:hAnsi="Arial" w:cs="Arial"/>
          <w:szCs w:val="24"/>
        </w:rPr>
        <w:t xml:space="preserve">This bill would require each CSU campus to hire one mental health counselor per 1,500 students. The bill also requires a campus mental health survey every three years and campus reporting on attempted suicides. </w:t>
      </w:r>
      <w:r w:rsidRPr="00E916B5">
        <w:rPr>
          <w:rFonts w:ascii="Arial" w:hAnsi="Arial" w:cs="Arial"/>
          <w:b/>
          <w:bCs/>
          <w:szCs w:val="24"/>
        </w:rPr>
        <w:t>Status:</w:t>
      </w:r>
      <w:r w:rsidRPr="00E916B5">
        <w:rPr>
          <w:rFonts w:ascii="Arial" w:hAnsi="Arial" w:cs="Arial"/>
          <w:szCs w:val="24"/>
        </w:rPr>
        <w:t>  Passed Sen Floor on Concurrence 08/30/18 (39-0) – to Enrollment.</w:t>
      </w:r>
    </w:p>
    <w:p w:rsidR="00E916B5" w:rsidRPr="00E916B5" w:rsidRDefault="00E916B5" w:rsidP="00E916B5">
      <w:pPr>
        <w:pStyle w:val="ListParagraph"/>
        <w:numPr>
          <w:ilvl w:val="1"/>
          <w:numId w:val="45"/>
        </w:numPr>
        <w:shd w:val="clear" w:color="auto" w:fill="FFFFFF"/>
        <w:rPr>
          <w:rFonts w:ascii="Arial" w:hAnsi="Arial" w:cs="Arial"/>
          <w:szCs w:val="24"/>
        </w:rPr>
      </w:pPr>
      <w:r w:rsidRPr="00E916B5">
        <w:rPr>
          <w:rFonts w:ascii="Arial" w:hAnsi="Arial" w:cs="Arial"/>
          <w:b/>
          <w:bCs/>
          <w:szCs w:val="24"/>
        </w:rPr>
        <w:t xml:space="preserve">SB 1421 (Skinner):  Right to know </w:t>
      </w:r>
      <w:r w:rsidRPr="00E916B5">
        <w:rPr>
          <w:rFonts w:ascii="Arial" w:hAnsi="Arial" w:cs="Arial"/>
          <w:szCs w:val="24"/>
        </w:rPr>
        <w:t xml:space="preserve">This bill would modify the special secrecy for police officers to make records available to the public in cases involving sexual assault or dishonesty in criminal investigations, where accusations were sustained after due process. The bill would also make available records related to police shootings and other serious or deadly uses of force incidents, after 180 days, or after an investigation has been concluded (whichever comes first). </w:t>
      </w:r>
      <w:r w:rsidRPr="00E916B5">
        <w:rPr>
          <w:rFonts w:ascii="Arial" w:hAnsi="Arial" w:cs="Arial"/>
          <w:b/>
          <w:bCs/>
          <w:szCs w:val="24"/>
        </w:rPr>
        <w:t>Status:</w:t>
      </w:r>
      <w:r w:rsidRPr="00E916B5">
        <w:rPr>
          <w:rFonts w:ascii="Arial" w:hAnsi="Arial" w:cs="Arial"/>
          <w:szCs w:val="24"/>
        </w:rPr>
        <w:t>  Passed Sen Floor on Concurrence 08/31/18 (26-11) – to Enrollment. </w:t>
      </w:r>
    </w:p>
    <w:p w:rsidR="00E916B5" w:rsidRDefault="00E916B5" w:rsidP="00E916B5">
      <w:pPr>
        <w:pStyle w:val="ListParagraph"/>
        <w:numPr>
          <w:ilvl w:val="0"/>
          <w:numId w:val="45"/>
        </w:numPr>
        <w:shd w:val="clear" w:color="auto" w:fill="FFFFFF"/>
        <w:rPr>
          <w:rFonts w:ascii="Arial" w:hAnsi="Arial" w:cs="Arial"/>
          <w:szCs w:val="24"/>
        </w:rPr>
      </w:pPr>
      <w:r w:rsidRPr="00E916B5">
        <w:rPr>
          <w:rFonts w:ascii="Arial" w:hAnsi="Arial" w:cs="Arial"/>
          <w:szCs w:val="24"/>
        </w:rPr>
        <w:t>Please sign up for CFA Headlines which will come straight to your email box: </w:t>
      </w:r>
      <w:hyperlink r:id="rId13" w:history="1">
        <w:r w:rsidRPr="00E916B5">
          <w:rPr>
            <w:rStyle w:val="Hyperlink"/>
            <w:rFonts w:ascii="Arial" w:hAnsi="Arial" w:cs="Arial"/>
            <w:color w:val="954F72"/>
            <w:szCs w:val="24"/>
          </w:rPr>
          <w:t>https://www.calfac.org/cfa-headlines</w:t>
        </w:r>
      </w:hyperlink>
    </w:p>
    <w:p w:rsidR="00E916B5" w:rsidRPr="00E916B5" w:rsidRDefault="00E916B5" w:rsidP="00E916B5">
      <w:pPr>
        <w:pStyle w:val="ListParagraph"/>
        <w:numPr>
          <w:ilvl w:val="0"/>
          <w:numId w:val="45"/>
        </w:numPr>
        <w:shd w:val="clear" w:color="auto" w:fill="FFFFFF"/>
        <w:rPr>
          <w:rFonts w:ascii="Arial" w:hAnsi="Arial" w:cs="Arial"/>
          <w:szCs w:val="24"/>
        </w:rPr>
      </w:pPr>
      <w:r w:rsidRPr="00E916B5">
        <w:rPr>
          <w:rFonts w:ascii="Arial" w:hAnsi="Arial" w:cs="Arial"/>
          <w:szCs w:val="24"/>
        </w:rPr>
        <w:t>Please also listen to our podcast, with the latest editions from the great Theresa Montaño, Professor of Chicana and Chicano Studies at Cal State Northridge and VP of CTA and a report from Demos and the SEIU Racial Justice Center on creating a politically effective race-class narrative: </w:t>
      </w:r>
      <w:hyperlink r:id="rId14" w:history="1">
        <w:r w:rsidRPr="00E916B5">
          <w:rPr>
            <w:rStyle w:val="Hyperlink"/>
            <w:rFonts w:ascii="Arial" w:hAnsi="Arial" w:cs="Arial"/>
            <w:color w:val="954F72"/>
            <w:szCs w:val="24"/>
          </w:rPr>
          <w:t>https://www.calfac.org/radio-free-csu</w:t>
        </w:r>
      </w:hyperlink>
    </w:p>
    <w:p w:rsidR="00621A1D" w:rsidRPr="00A46F25" w:rsidRDefault="00621A1D" w:rsidP="00621A1D">
      <w:pPr>
        <w:autoSpaceDE w:val="0"/>
        <w:autoSpaceDN w:val="0"/>
        <w:adjustRightInd w:val="0"/>
        <w:ind w:left="1080"/>
        <w:rPr>
          <w:b/>
          <w:color w:val="000000"/>
          <w:szCs w:val="24"/>
        </w:rPr>
      </w:pPr>
    </w:p>
    <w:p w:rsidR="00634FDF" w:rsidRPr="00794225" w:rsidRDefault="008F2C04" w:rsidP="00C522AE">
      <w:pPr>
        <w:numPr>
          <w:ilvl w:val="0"/>
          <w:numId w:val="3"/>
        </w:numPr>
        <w:rPr>
          <w:b/>
          <w:szCs w:val="24"/>
        </w:rPr>
      </w:pPr>
      <w:r>
        <w:rPr>
          <w:b/>
          <w:sz w:val="24"/>
          <w:szCs w:val="24"/>
        </w:rPr>
        <w:t xml:space="preserve">Manolo P. Morales </w:t>
      </w:r>
      <w:r>
        <w:rPr>
          <w:sz w:val="24"/>
          <w:szCs w:val="24"/>
        </w:rPr>
        <w:t>(Alumni Council President)</w:t>
      </w:r>
      <w:r w:rsidR="00EB5A9C">
        <w:rPr>
          <w:sz w:val="24"/>
          <w:szCs w:val="24"/>
        </w:rPr>
        <w:t xml:space="preserve"> </w:t>
      </w:r>
      <w:r w:rsidR="00F97F08">
        <w:rPr>
          <w:sz w:val="24"/>
          <w:szCs w:val="24"/>
        </w:rPr>
        <w:t>shared some of the activities and challenges of the system and campus alumni grou</w:t>
      </w:r>
      <w:r w:rsidR="002B0A59">
        <w:rPr>
          <w:sz w:val="24"/>
          <w:szCs w:val="24"/>
        </w:rPr>
        <w:t>ps. They were very happy to be very</w:t>
      </w:r>
      <w:r w:rsidR="00F97F08">
        <w:rPr>
          <w:sz w:val="24"/>
          <w:szCs w:val="24"/>
        </w:rPr>
        <w:t xml:space="preserve"> involved in advocacy for an increased budget for the CSU. </w:t>
      </w:r>
      <w:r w:rsidR="00B302F2">
        <w:rPr>
          <w:sz w:val="24"/>
          <w:szCs w:val="24"/>
        </w:rPr>
        <w:t>Last year the council focused on mentoring and meeting students’ basic needs (food and housing). This year’s goals include</w:t>
      </w:r>
      <w:r w:rsidR="00AB32B7">
        <w:rPr>
          <w:sz w:val="24"/>
          <w:szCs w:val="24"/>
        </w:rPr>
        <w:t xml:space="preserve"> </w:t>
      </w:r>
      <w:r w:rsidR="00B302F2">
        <w:rPr>
          <w:sz w:val="24"/>
          <w:szCs w:val="24"/>
        </w:rPr>
        <w:t>making increased progress in meeting students’ basic needs. Alumni Trustee Nilon has been very effective</w:t>
      </w:r>
      <w:r w:rsidR="00F818E7">
        <w:rPr>
          <w:sz w:val="24"/>
          <w:szCs w:val="24"/>
        </w:rPr>
        <w:t xml:space="preserve"> in his role on the Board</w:t>
      </w:r>
      <w:r w:rsidR="00B302F2">
        <w:rPr>
          <w:sz w:val="24"/>
          <w:szCs w:val="24"/>
        </w:rPr>
        <w:t>. Because the alumni trustee is elected by the alumni rather than appointed by the Governor, he</w:t>
      </w:r>
      <w:r w:rsidR="002B0A59">
        <w:rPr>
          <w:sz w:val="24"/>
          <w:szCs w:val="24"/>
        </w:rPr>
        <w:t>/she</w:t>
      </w:r>
      <w:r w:rsidR="00B302F2">
        <w:rPr>
          <w:sz w:val="24"/>
          <w:szCs w:val="24"/>
        </w:rPr>
        <w:t xml:space="preserve"> is in a unique position to be a strong independent voice. </w:t>
      </w:r>
    </w:p>
    <w:p w:rsidR="00794225" w:rsidRPr="00634FDF" w:rsidRDefault="00794225" w:rsidP="00794225">
      <w:pPr>
        <w:ind w:left="1080"/>
        <w:rPr>
          <w:b/>
          <w:szCs w:val="24"/>
        </w:rPr>
      </w:pPr>
    </w:p>
    <w:p w:rsidR="00EB547F" w:rsidRPr="000255CF" w:rsidRDefault="004438B5" w:rsidP="00EB547F">
      <w:pPr>
        <w:numPr>
          <w:ilvl w:val="0"/>
          <w:numId w:val="3"/>
        </w:numPr>
        <w:tabs>
          <w:tab w:val="left" w:pos="7470"/>
        </w:tabs>
        <w:autoSpaceDE w:val="0"/>
        <w:autoSpaceDN w:val="0"/>
        <w:adjustRightInd w:val="0"/>
        <w:rPr>
          <w:color w:val="000000"/>
          <w:szCs w:val="24"/>
        </w:rPr>
      </w:pPr>
      <w:r w:rsidRPr="000D6FFF">
        <w:rPr>
          <w:b/>
          <w:color w:val="000000"/>
          <w:sz w:val="24"/>
          <w:szCs w:val="24"/>
        </w:rPr>
        <w:t>Chancellor Timothy Whit</w:t>
      </w:r>
      <w:r w:rsidR="00C3223E" w:rsidRPr="000D6FFF">
        <w:rPr>
          <w:b/>
          <w:color w:val="000000"/>
          <w:sz w:val="24"/>
          <w:szCs w:val="24"/>
        </w:rPr>
        <w:t xml:space="preserve">e </w:t>
      </w:r>
      <w:r w:rsidR="00534FE1">
        <w:rPr>
          <w:color w:val="000000"/>
          <w:sz w:val="24"/>
          <w:szCs w:val="24"/>
        </w:rPr>
        <w:t xml:space="preserve">began by thanking </w:t>
      </w:r>
      <w:r w:rsidR="00EB547F">
        <w:rPr>
          <w:color w:val="000000"/>
          <w:sz w:val="24"/>
          <w:szCs w:val="24"/>
        </w:rPr>
        <w:t xml:space="preserve">ASCSU for their part in our successful advocacy efforts last year that resulted in a budget increase. He also thanked the selection committee for the new Faculty </w:t>
      </w:r>
      <w:r w:rsidR="00EF4182">
        <w:rPr>
          <w:color w:val="000000"/>
          <w:sz w:val="24"/>
          <w:szCs w:val="24"/>
        </w:rPr>
        <w:t xml:space="preserve">Innovation and </w:t>
      </w:r>
      <w:r w:rsidR="00EB547F">
        <w:rPr>
          <w:color w:val="000000"/>
          <w:sz w:val="24"/>
          <w:szCs w:val="24"/>
        </w:rPr>
        <w:t xml:space="preserve">Leadership </w:t>
      </w:r>
      <w:r w:rsidR="00EF4182">
        <w:rPr>
          <w:color w:val="000000"/>
          <w:sz w:val="24"/>
          <w:szCs w:val="24"/>
        </w:rPr>
        <w:t>I</w:t>
      </w:r>
      <w:r w:rsidR="00EB547F">
        <w:rPr>
          <w:color w:val="000000"/>
          <w:sz w:val="24"/>
          <w:szCs w:val="24"/>
        </w:rPr>
        <w:t xml:space="preserve">nnovation Awards. </w:t>
      </w:r>
      <w:r w:rsidR="00EF4182">
        <w:rPr>
          <w:color w:val="000000"/>
          <w:sz w:val="24"/>
          <w:szCs w:val="24"/>
        </w:rPr>
        <w:t>CSU administration is draft</w:t>
      </w:r>
      <w:r w:rsidR="00211EBE">
        <w:rPr>
          <w:color w:val="000000"/>
          <w:sz w:val="24"/>
          <w:szCs w:val="24"/>
        </w:rPr>
        <w:t>ing</w:t>
      </w:r>
      <w:r w:rsidR="00EF4182">
        <w:rPr>
          <w:color w:val="000000"/>
          <w:sz w:val="24"/>
          <w:szCs w:val="24"/>
        </w:rPr>
        <w:t xml:space="preserve"> a preliminary budget request for the Board to consider. </w:t>
      </w:r>
      <w:r w:rsidR="00211EBE">
        <w:rPr>
          <w:color w:val="000000"/>
          <w:sz w:val="24"/>
          <w:szCs w:val="24"/>
        </w:rPr>
        <w:t xml:space="preserve">(It may be in the range of a $400m increase.) </w:t>
      </w:r>
      <w:r w:rsidR="00EF4182">
        <w:rPr>
          <w:color w:val="000000"/>
          <w:sz w:val="24"/>
          <w:szCs w:val="24"/>
        </w:rPr>
        <w:t>Stress is placed on the campus</w:t>
      </w:r>
      <w:r w:rsidR="00211EBE">
        <w:rPr>
          <w:color w:val="000000"/>
          <w:sz w:val="24"/>
          <w:szCs w:val="24"/>
        </w:rPr>
        <w:t>es</w:t>
      </w:r>
      <w:r w:rsidR="00EF4182">
        <w:rPr>
          <w:color w:val="000000"/>
          <w:sz w:val="24"/>
          <w:szCs w:val="24"/>
        </w:rPr>
        <w:t xml:space="preserve"> when they have to plan for students and hire </w:t>
      </w:r>
      <w:r w:rsidR="00E823D5">
        <w:rPr>
          <w:color w:val="000000"/>
          <w:sz w:val="24"/>
          <w:szCs w:val="24"/>
        </w:rPr>
        <w:t xml:space="preserve">faculty and staff </w:t>
      </w:r>
      <w:r w:rsidR="00EF4182">
        <w:rPr>
          <w:color w:val="000000"/>
          <w:sz w:val="24"/>
          <w:szCs w:val="24"/>
        </w:rPr>
        <w:t xml:space="preserve">before final budgets are allocated. </w:t>
      </w:r>
      <w:r w:rsidR="005D0CBA">
        <w:rPr>
          <w:color w:val="000000"/>
          <w:sz w:val="24"/>
          <w:szCs w:val="24"/>
        </w:rPr>
        <w:t xml:space="preserve">We hope to come to an agreement (compact?) with the new Governor related to multi-year funding and workload levels. </w:t>
      </w:r>
      <w:r w:rsidR="00E823D5">
        <w:rPr>
          <w:color w:val="000000"/>
          <w:sz w:val="24"/>
          <w:szCs w:val="24"/>
        </w:rPr>
        <w:t>We have insufficient funds to meet our infrastructure needs. We are in preliminary discussions with the UC for a joint bond issue that would fund needed new construction and critical deferred maintenance.</w:t>
      </w:r>
      <w:r w:rsidR="00427D0F">
        <w:rPr>
          <w:color w:val="000000"/>
          <w:sz w:val="24"/>
          <w:szCs w:val="24"/>
        </w:rPr>
        <w:t xml:space="preserve"> We also hope that the state will offer a general obligation bond to help address infrastructure needs </w:t>
      </w:r>
      <w:r w:rsidR="00906570">
        <w:rPr>
          <w:color w:val="000000"/>
          <w:sz w:val="24"/>
          <w:szCs w:val="24"/>
        </w:rPr>
        <w:t>There is no intention to increase tuition this year but state law mandates that consultation on potential tuition increases begin almost a year in advance so contingent conversations have begun with CSSA just in case disastrous unforeseen events happen and a tuition increase might appear unavoidable. New monies have been allocated for</w:t>
      </w:r>
      <w:r w:rsidR="00427D0F">
        <w:rPr>
          <w:color w:val="000000"/>
          <w:sz w:val="24"/>
          <w:szCs w:val="24"/>
        </w:rPr>
        <w:t xml:space="preserve"> </w:t>
      </w:r>
      <w:r w:rsidR="00906570">
        <w:rPr>
          <w:color w:val="000000"/>
          <w:sz w:val="24"/>
          <w:szCs w:val="24"/>
        </w:rPr>
        <w:t xml:space="preserve">faculty hiring this year. </w:t>
      </w:r>
      <w:r w:rsidR="00E474A5">
        <w:rPr>
          <w:color w:val="000000"/>
          <w:sz w:val="24"/>
          <w:szCs w:val="24"/>
        </w:rPr>
        <w:t xml:space="preserve">Most of the budget increase from last year had to be allocated to pay increases and other </w:t>
      </w:r>
      <w:r w:rsidR="00E474A5" w:rsidRPr="000255CF">
        <w:rPr>
          <w:color w:val="000000"/>
          <w:sz w:val="24"/>
          <w:szCs w:val="24"/>
        </w:rPr>
        <w:t xml:space="preserve">mandatory costs. As a result, only $75m was allocated to the campuses for hiring. </w:t>
      </w:r>
    </w:p>
    <w:p w:rsidR="000255CF" w:rsidRPr="000255CF" w:rsidRDefault="000255CF" w:rsidP="000255CF">
      <w:pPr>
        <w:tabs>
          <w:tab w:val="left" w:pos="7470"/>
        </w:tabs>
        <w:autoSpaceDE w:val="0"/>
        <w:autoSpaceDN w:val="0"/>
        <w:adjustRightInd w:val="0"/>
        <w:ind w:left="360"/>
        <w:rPr>
          <w:color w:val="000000"/>
          <w:szCs w:val="24"/>
        </w:rPr>
      </w:pPr>
      <w:r w:rsidRPr="000255CF">
        <w:rPr>
          <w:color w:val="000000"/>
          <w:sz w:val="24"/>
          <w:szCs w:val="24"/>
        </w:rPr>
        <w:t xml:space="preserve">In response to questions &amp; comments: We have been able to leverage our size to save money and increase value of our funds spent in procurement because of our size. We are partnering with the UC to increase this leverage. It is always a balancing act to try to be more efficient through system cooperation while allowing campuses to have the autonomy to optimize the way in which their resources are allocated. </w:t>
      </w:r>
      <w:r w:rsidR="001F5087">
        <w:rPr>
          <w:color w:val="000000"/>
          <w:sz w:val="24"/>
          <w:szCs w:val="24"/>
        </w:rPr>
        <w:t xml:space="preserve">Our federal legislative priorities include student financial aid (very important to our students), research funding (very important to our faculty) and immigration issues (very important for our broader community). </w:t>
      </w:r>
      <w:r w:rsidR="00F55577">
        <w:rPr>
          <w:color w:val="000000"/>
          <w:sz w:val="24"/>
          <w:szCs w:val="24"/>
        </w:rPr>
        <w:t xml:space="preserve">We got about $120m in one-time money to be spent over 4 years (the first time something like this has happened). We allocated $20 this year and anticipate allocating significantly more next year. </w:t>
      </w:r>
      <w:r w:rsidR="00BA52C5">
        <w:rPr>
          <w:color w:val="000000"/>
          <w:sz w:val="24"/>
          <w:szCs w:val="24"/>
        </w:rPr>
        <w:t xml:space="preserve">Unfortunately, increasing costs keep eating into our budgets. </w:t>
      </w:r>
      <w:r w:rsidR="00AC043F">
        <w:rPr>
          <w:color w:val="000000"/>
          <w:sz w:val="24"/>
          <w:szCs w:val="24"/>
        </w:rPr>
        <w:t xml:space="preserve">We have updated our estimate of CSU deferred maintenance. It is getting close to $4b. Construction costs are skyrocketing across the country—up 18% in CA last year. </w:t>
      </w:r>
      <w:r w:rsidR="008E10AA">
        <w:rPr>
          <w:color w:val="000000"/>
          <w:sz w:val="24"/>
          <w:szCs w:val="24"/>
        </w:rPr>
        <w:t xml:space="preserve">We find that emphasizing completion rates and graduation numbers are paid attention to among many decision-makers. In the academy we need to continue to also focus on other dimensions of student success. We need to build the capacity of the CSU or CA will fall far short of reaching its goals for its citizens. </w:t>
      </w:r>
    </w:p>
    <w:p w:rsidR="00EB547F" w:rsidRDefault="00EB547F" w:rsidP="00EB547F">
      <w:pPr>
        <w:pStyle w:val="ListParagraph"/>
        <w:rPr>
          <w:color w:val="000000"/>
          <w:szCs w:val="24"/>
        </w:rPr>
      </w:pPr>
    </w:p>
    <w:p w:rsidR="00C30AEA" w:rsidRPr="00F662D3" w:rsidRDefault="00BA335A" w:rsidP="00F662D3">
      <w:pPr>
        <w:numPr>
          <w:ilvl w:val="0"/>
          <w:numId w:val="3"/>
        </w:numPr>
        <w:tabs>
          <w:tab w:val="left" w:pos="7470"/>
        </w:tabs>
        <w:autoSpaceDE w:val="0"/>
        <w:autoSpaceDN w:val="0"/>
        <w:adjustRightInd w:val="0"/>
        <w:rPr>
          <w:color w:val="000000"/>
          <w:sz w:val="24"/>
          <w:szCs w:val="24"/>
        </w:rPr>
      </w:pPr>
      <w:r>
        <w:rPr>
          <w:b/>
          <w:color w:val="000000"/>
          <w:sz w:val="24"/>
          <w:szCs w:val="24"/>
        </w:rPr>
        <w:t xml:space="preserve">EVC Loren Blanchard </w:t>
      </w:r>
      <w:r w:rsidR="00F662D3">
        <w:rPr>
          <w:color w:val="000000"/>
          <w:sz w:val="24"/>
          <w:szCs w:val="24"/>
        </w:rPr>
        <w:t>indicated th</w:t>
      </w:r>
      <w:r w:rsidR="002B0A59">
        <w:rPr>
          <w:color w:val="000000"/>
          <w:sz w:val="24"/>
          <w:szCs w:val="24"/>
        </w:rPr>
        <w:t>at preparation for next week’s B</w:t>
      </w:r>
      <w:r w:rsidR="00F662D3">
        <w:rPr>
          <w:color w:val="000000"/>
          <w:sz w:val="24"/>
          <w:szCs w:val="24"/>
        </w:rPr>
        <w:t xml:space="preserve">oard meeting </w:t>
      </w:r>
      <w:r w:rsidR="00F662D3" w:rsidRPr="00F662D3">
        <w:rPr>
          <w:color w:val="000000"/>
          <w:sz w:val="24"/>
          <w:szCs w:val="24"/>
        </w:rPr>
        <w:t>continues. Items being prepared for the Education Policies Committee include</w:t>
      </w:r>
      <w:r w:rsidR="00F662D3">
        <w:rPr>
          <w:color w:val="000000"/>
          <w:sz w:val="24"/>
          <w:szCs w:val="24"/>
        </w:rPr>
        <w:t xml:space="preserve"> presentations on </w:t>
      </w:r>
    </w:p>
    <w:p w:rsidR="00F662D3" w:rsidRPr="00F662D3" w:rsidRDefault="00F662D3" w:rsidP="00F662D3">
      <w:pPr>
        <w:pStyle w:val="ListParagraph"/>
        <w:numPr>
          <w:ilvl w:val="1"/>
          <w:numId w:val="40"/>
        </w:numPr>
        <w:tabs>
          <w:tab w:val="left" w:pos="7470"/>
        </w:tabs>
        <w:autoSpaceDE w:val="0"/>
        <w:autoSpaceDN w:val="0"/>
        <w:adjustRightInd w:val="0"/>
        <w:rPr>
          <w:rFonts w:ascii="Arial" w:hAnsi="Arial" w:cs="Arial"/>
          <w:color w:val="000000"/>
          <w:szCs w:val="24"/>
        </w:rPr>
      </w:pPr>
      <w:r w:rsidRPr="00F662D3">
        <w:rPr>
          <w:rFonts w:ascii="Arial" w:hAnsi="Arial" w:cs="Arial"/>
          <w:color w:val="000000"/>
          <w:szCs w:val="24"/>
        </w:rPr>
        <w:t>International Programs</w:t>
      </w:r>
    </w:p>
    <w:p w:rsidR="00F662D3" w:rsidRPr="00F662D3" w:rsidRDefault="00F662D3" w:rsidP="00F662D3">
      <w:pPr>
        <w:pStyle w:val="ListParagraph"/>
        <w:numPr>
          <w:ilvl w:val="2"/>
          <w:numId w:val="40"/>
        </w:numPr>
        <w:tabs>
          <w:tab w:val="left" w:pos="7470"/>
        </w:tabs>
        <w:autoSpaceDE w:val="0"/>
        <w:autoSpaceDN w:val="0"/>
        <w:adjustRightInd w:val="0"/>
        <w:rPr>
          <w:rFonts w:ascii="Arial" w:hAnsi="Arial" w:cs="Arial"/>
          <w:color w:val="000000"/>
          <w:szCs w:val="24"/>
        </w:rPr>
      </w:pPr>
      <w:r>
        <w:rPr>
          <w:rFonts w:ascii="Arial" w:hAnsi="Arial" w:cs="Arial"/>
          <w:color w:val="000000"/>
          <w:szCs w:val="24"/>
        </w:rPr>
        <w:t>S</w:t>
      </w:r>
      <w:r w:rsidRPr="00F662D3">
        <w:rPr>
          <w:rFonts w:ascii="Arial" w:hAnsi="Arial" w:cs="Arial"/>
          <w:color w:val="000000"/>
          <w:szCs w:val="24"/>
        </w:rPr>
        <w:t>tudy abroad,</w:t>
      </w:r>
    </w:p>
    <w:p w:rsidR="00F662D3" w:rsidRPr="00F662D3" w:rsidRDefault="00F662D3" w:rsidP="00F662D3">
      <w:pPr>
        <w:pStyle w:val="ListParagraph"/>
        <w:numPr>
          <w:ilvl w:val="2"/>
          <w:numId w:val="40"/>
        </w:numPr>
        <w:tabs>
          <w:tab w:val="left" w:pos="7470"/>
        </w:tabs>
        <w:autoSpaceDE w:val="0"/>
        <w:autoSpaceDN w:val="0"/>
        <w:adjustRightInd w:val="0"/>
        <w:rPr>
          <w:rFonts w:ascii="Arial" w:hAnsi="Arial" w:cs="Arial"/>
          <w:color w:val="000000"/>
          <w:szCs w:val="24"/>
        </w:rPr>
      </w:pPr>
      <w:r>
        <w:rPr>
          <w:rFonts w:ascii="Arial" w:hAnsi="Arial" w:cs="Arial"/>
          <w:color w:val="000000"/>
          <w:szCs w:val="24"/>
        </w:rPr>
        <w:t>I</w:t>
      </w:r>
      <w:r w:rsidRPr="00F662D3">
        <w:rPr>
          <w:rFonts w:ascii="Arial" w:hAnsi="Arial" w:cs="Arial"/>
          <w:color w:val="000000"/>
          <w:szCs w:val="24"/>
        </w:rPr>
        <w:t>nternational collaborations</w:t>
      </w:r>
    </w:p>
    <w:p w:rsidR="00F662D3" w:rsidRPr="00F662D3" w:rsidRDefault="00F662D3" w:rsidP="00F662D3">
      <w:pPr>
        <w:pStyle w:val="ListParagraph"/>
        <w:numPr>
          <w:ilvl w:val="2"/>
          <w:numId w:val="40"/>
        </w:numPr>
        <w:tabs>
          <w:tab w:val="left" w:pos="7470"/>
        </w:tabs>
        <w:autoSpaceDE w:val="0"/>
        <w:autoSpaceDN w:val="0"/>
        <w:adjustRightInd w:val="0"/>
        <w:rPr>
          <w:rFonts w:ascii="Arial" w:hAnsi="Arial" w:cs="Arial"/>
          <w:color w:val="000000"/>
          <w:szCs w:val="24"/>
        </w:rPr>
      </w:pPr>
      <w:r w:rsidRPr="00F662D3">
        <w:rPr>
          <w:rFonts w:ascii="Arial" w:hAnsi="Arial" w:cs="Arial"/>
          <w:color w:val="000000"/>
          <w:szCs w:val="24"/>
        </w:rPr>
        <w:t>international students</w:t>
      </w:r>
    </w:p>
    <w:p w:rsidR="00F662D3" w:rsidRDefault="00F662D3" w:rsidP="00F662D3">
      <w:pPr>
        <w:pStyle w:val="ListParagraph"/>
        <w:numPr>
          <w:ilvl w:val="2"/>
          <w:numId w:val="40"/>
        </w:numPr>
        <w:tabs>
          <w:tab w:val="left" w:pos="7470"/>
        </w:tabs>
        <w:autoSpaceDE w:val="0"/>
        <w:autoSpaceDN w:val="0"/>
        <w:adjustRightInd w:val="0"/>
        <w:rPr>
          <w:rFonts w:ascii="Arial" w:hAnsi="Arial" w:cs="Arial"/>
          <w:color w:val="000000"/>
          <w:szCs w:val="24"/>
        </w:rPr>
      </w:pPr>
      <w:r>
        <w:rPr>
          <w:rFonts w:ascii="Arial" w:hAnsi="Arial" w:cs="Arial"/>
          <w:color w:val="000000"/>
          <w:szCs w:val="24"/>
        </w:rPr>
        <w:t>I</w:t>
      </w:r>
      <w:r w:rsidRPr="00F662D3">
        <w:rPr>
          <w:rFonts w:ascii="Arial" w:hAnsi="Arial" w:cs="Arial"/>
          <w:color w:val="000000"/>
          <w:szCs w:val="24"/>
        </w:rPr>
        <w:t>nternational alumni</w:t>
      </w:r>
    </w:p>
    <w:p w:rsidR="00F662D3" w:rsidRPr="00F662D3" w:rsidRDefault="00F662D3" w:rsidP="00F662D3">
      <w:pPr>
        <w:pStyle w:val="ListParagraph"/>
        <w:numPr>
          <w:ilvl w:val="2"/>
          <w:numId w:val="40"/>
        </w:numPr>
        <w:tabs>
          <w:tab w:val="left" w:pos="7470"/>
        </w:tabs>
        <w:autoSpaceDE w:val="0"/>
        <w:autoSpaceDN w:val="0"/>
        <w:adjustRightInd w:val="0"/>
        <w:rPr>
          <w:rFonts w:ascii="Arial" w:hAnsi="Arial" w:cs="Arial"/>
          <w:color w:val="000000"/>
          <w:szCs w:val="24"/>
        </w:rPr>
      </w:pPr>
      <w:r>
        <w:rPr>
          <w:rFonts w:ascii="Arial" w:hAnsi="Arial" w:cs="Arial"/>
          <w:color w:val="000000"/>
          <w:szCs w:val="24"/>
        </w:rPr>
        <w:t>Faculty p</w:t>
      </w:r>
      <w:r w:rsidRPr="00F662D3">
        <w:rPr>
          <w:rFonts w:ascii="Arial" w:hAnsi="Arial" w:cs="Arial"/>
          <w:color w:val="000000"/>
          <w:szCs w:val="24"/>
        </w:rPr>
        <w:t>rofessional development—training and research</w:t>
      </w:r>
    </w:p>
    <w:p w:rsidR="00F662D3" w:rsidRPr="00F662D3" w:rsidRDefault="00F662D3" w:rsidP="00F662D3">
      <w:pPr>
        <w:pStyle w:val="ListParagraph"/>
        <w:numPr>
          <w:ilvl w:val="1"/>
          <w:numId w:val="40"/>
        </w:numPr>
        <w:tabs>
          <w:tab w:val="left" w:pos="7470"/>
        </w:tabs>
        <w:autoSpaceDE w:val="0"/>
        <w:autoSpaceDN w:val="0"/>
        <w:adjustRightInd w:val="0"/>
        <w:rPr>
          <w:rFonts w:ascii="Arial" w:hAnsi="Arial" w:cs="Arial"/>
          <w:color w:val="000000"/>
          <w:szCs w:val="24"/>
        </w:rPr>
      </w:pPr>
      <w:r w:rsidRPr="00F662D3">
        <w:rPr>
          <w:rFonts w:ascii="Arial" w:hAnsi="Arial" w:cs="Arial"/>
          <w:color w:val="000000"/>
          <w:szCs w:val="24"/>
        </w:rPr>
        <w:t>Research, Scholarship &amp; Creative Activities</w:t>
      </w:r>
    </w:p>
    <w:p w:rsidR="006736F2" w:rsidRDefault="00F662D3" w:rsidP="00F662D3">
      <w:pPr>
        <w:pStyle w:val="ListParagraph"/>
        <w:numPr>
          <w:ilvl w:val="1"/>
          <w:numId w:val="40"/>
        </w:numPr>
        <w:tabs>
          <w:tab w:val="left" w:pos="7470"/>
        </w:tabs>
        <w:autoSpaceDE w:val="0"/>
        <w:autoSpaceDN w:val="0"/>
        <w:adjustRightInd w:val="0"/>
        <w:rPr>
          <w:rFonts w:ascii="Arial" w:hAnsi="Arial" w:cs="Arial"/>
          <w:color w:val="000000"/>
          <w:szCs w:val="24"/>
        </w:rPr>
      </w:pPr>
      <w:r>
        <w:rPr>
          <w:rFonts w:ascii="Arial" w:hAnsi="Arial" w:cs="Arial"/>
          <w:color w:val="000000"/>
          <w:szCs w:val="24"/>
        </w:rPr>
        <w:t xml:space="preserve">Progress on </w:t>
      </w:r>
      <w:r w:rsidRPr="00F662D3">
        <w:rPr>
          <w:rFonts w:ascii="Arial" w:hAnsi="Arial" w:cs="Arial"/>
          <w:color w:val="000000"/>
          <w:szCs w:val="24"/>
        </w:rPr>
        <w:t>GI 2025</w:t>
      </w:r>
      <w:r w:rsidR="000431CB">
        <w:rPr>
          <w:rFonts w:ascii="Arial" w:hAnsi="Arial" w:cs="Arial"/>
          <w:color w:val="000000"/>
          <w:szCs w:val="24"/>
        </w:rPr>
        <w:t xml:space="preserve">, including both preparation </w:t>
      </w:r>
      <w:r w:rsidR="002B0A59">
        <w:rPr>
          <w:rFonts w:ascii="Arial" w:hAnsi="Arial" w:cs="Arial"/>
          <w:color w:val="000000"/>
          <w:szCs w:val="24"/>
        </w:rPr>
        <w:t>and</w:t>
      </w:r>
      <w:r w:rsidR="000431CB">
        <w:rPr>
          <w:rFonts w:ascii="Arial" w:hAnsi="Arial" w:cs="Arial"/>
          <w:color w:val="000000"/>
          <w:szCs w:val="24"/>
        </w:rPr>
        <w:t xml:space="preserve"> enrollment management</w:t>
      </w:r>
    </w:p>
    <w:p w:rsidR="00F662D3" w:rsidRDefault="006736F2" w:rsidP="00F662D3">
      <w:pPr>
        <w:pStyle w:val="ListParagraph"/>
        <w:numPr>
          <w:ilvl w:val="1"/>
          <w:numId w:val="40"/>
        </w:numPr>
        <w:tabs>
          <w:tab w:val="left" w:pos="7470"/>
        </w:tabs>
        <w:autoSpaceDE w:val="0"/>
        <w:autoSpaceDN w:val="0"/>
        <w:adjustRightInd w:val="0"/>
        <w:rPr>
          <w:rFonts w:ascii="Arial" w:hAnsi="Arial" w:cs="Arial"/>
          <w:color w:val="000000"/>
          <w:szCs w:val="24"/>
        </w:rPr>
      </w:pPr>
      <w:r>
        <w:rPr>
          <w:rFonts w:ascii="Arial" w:hAnsi="Arial" w:cs="Arial"/>
          <w:color w:val="000000"/>
          <w:szCs w:val="24"/>
        </w:rPr>
        <w:t xml:space="preserve">Implementation of EO 1110, </w:t>
      </w:r>
      <w:r w:rsidR="007122E0">
        <w:rPr>
          <w:rFonts w:ascii="Arial" w:hAnsi="Arial" w:cs="Arial"/>
          <w:color w:val="000000"/>
          <w:szCs w:val="24"/>
        </w:rPr>
        <w:t>including a preliminary report on the WestEd study</w:t>
      </w:r>
      <w:r>
        <w:rPr>
          <w:rFonts w:ascii="Arial" w:hAnsi="Arial" w:cs="Arial"/>
          <w:color w:val="000000"/>
          <w:szCs w:val="24"/>
        </w:rPr>
        <w:t xml:space="preserve"> of campus implementation during the past summer</w:t>
      </w:r>
    </w:p>
    <w:p w:rsidR="00DF4E6C" w:rsidRDefault="00DF4E6C" w:rsidP="00F662D3">
      <w:pPr>
        <w:tabs>
          <w:tab w:val="left" w:pos="7470"/>
        </w:tabs>
        <w:autoSpaceDE w:val="0"/>
        <w:autoSpaceDN w:val="0"/>
        <w:adjustRightInd w:val="0"/>
        <w:ind w:left="360"/>
        <w:rPr>
          <w:color w:val="000000"/>
          <w:sz w:val="24"/>
          <w:szCs w:val="24"/>
        </w:rPr>
      </w:pPr>
      <w:r>
        <w:rPr>
          <w:color w:val="000000"/>
          <w:sz w:val="24"/>
          <w:szCs w:val="24"/>
        </w:rPr>
        <w:t xml:space="preserve">Note: Board meetings are livestreamed: </w:t>
      </w:r>
      <w:hyperlink r:id="rId15" w:history="1">
        <w:r w:rsidRPr="00DF4E6C">
          <w:rPr>
            <w:rStyle w:val="Hyperlink"/>
            <w:sz w:val="20"/>
            <w:szCs w:val="24"/>
          </w:rPr>
          <w:t>https://www2.calstate.edu/csu-system/board-of-trustees</w:t>
        </w:r>
      </w:hyperlink>
      <w:r w:rsidRPr="00DF4E6C">
        <w:rPr>
          <w:color w:val="000000"/>
          <w:sz w:val="20"/>
          <w:szCs w:val="24"/>
        </w:rPr>
        <w:t xml:space="preserve"> </w:t>
      </w:r>
    </w:p>
    <w:p w:rsidR="00F662D3" w:rsidRDefault="005A3155" w:rsidP="00F662D3">
      <w:pPr>
        <w:tabs>
          <w:tab w:val="left" w:pos="7470"/>
        </w:tabs>
        <w:autoSpaceDE w:val="0"/>
        <w:autoSpaceDN w:val="0"/>
        <w:adjustRightInd w:val="0"/>
        <w:ind w:left="360"/>
        <w:rPr>
          <w:color w:val="000000"/>
          <w:sz w:val="20"/>
          <w:szCs w:val="24"/>
        </w:rPr>
      </w:pPr>
      <w:r w:rsidRPr="005A3155">
        <w:rPr>
          <w:color w:val="000000"/>
          <w:sz w:val="24"/>
          <w:szCs w:val="24"/>
        </w:rPr>
        <w:t>On October 17-16 a GI 2025 symposium will be hosted by SDSU.</w:t>
      </w:r>
      <w:r>
        <w:rPr>
          <w:color w:val="000000"/>
          <w:sz w:val="24"/>
          <w:szCs w:val="24"/>
        </w:rPr>
        <w:t xml:space="preserve"> </w:t>
      </w:r>
      <w:r w:rsidR="00784EAE">
        <w:rPr>
          <w:color w:val="000000"/>
          <w:sz w:val="24"/>
          <w:szCs w:val="24"/>
        </w:rPr>
        <w:t xml:space="preserve">The plenary sessions will be livestreamed. </w:t>
      </w:r>
      <w:hyperlink r:id="rId16" w:history="1">
        <w:r w:rsidR="00784EAE" w:rsidRPr="004E353D">
          <w:rPr>
            <w:rStyle w:val="Hyperlink"/>
            <w:sz w:val="20"/>
            <w:szCs w:val="24"/>
          </w:rPr>
          <w:t>https://www2.calstate.edu/csu-system/why-the-csu-matters/graduation-initiative-2025/symposium/2018-symposium</w:t>
        </w:r>
      </w:hyperlink>
      <w:r w:rsidR="00784EAE">
        <w:rPr>
          <w:color w:val="000000"/>
          <w:sz w:val="20"/>
          <w:szCs w:val="24"/>
        </w:rPr>
        <w:t xml:space="preserve"> </w:t>
      </w:r>
    </w:p>
    <w:p w:rsidR="00784EAE" w:rsidRPr="00784EAE" w:rsidRDefault="00784EAE" w:rsidP="00F662D3">
      <w:pPr>
        <w:tabs>
          <w:tab w:val="left" w:pos="7470"/>
        </w:tabs>
        <w:autoSpaceDE w:val="0"/>
        <w:autoSpaceDN w:val="0"/>
        <w:adjustRightInd w:val="0"/>
        <w:ind w:left="360"/>
        <w:rPr>
          <w:color w:val="000000"/>
          <w:sz w:val="24"/>
          <w:szCs w:val="24"/>
        </w:rPr>
      </w:pPr>
      <w:r w:rsidRPr="00784EAE">
        <w:rPr>
          <w:color w:val="000000"/>
          <w:sz w:val="24"/>
          <w:szCs w:val="24"/>
        </w:rPr>
        <w:t>Several Executive Orders will likely be revised during the coming year dealing with</w:t>
      </w:r>
      <w:r w:rsidR="002B0A59">
        <w:rPr>
          <w:color w:val="000000"/>
          <w:sz w:val="24"/>
          <w:szCs w:val="24"/>
        </w:rPr>
        <w:t>:</w:t>
      </w:r>
      <w:r w:rsidRPr="00784EAE">
        <w:rPr>
          <w:color w:val="000000"/>
          <w:sz w:val="24"/>
          <w:szCs w:val="24"/>
        </w:rPr>
        <w:t xml:space="preserve"> </w:t>
      </w:r>
    </w:p>
    <w:p w:rsidR="00784EAE" w:rsidRPr="00784EAE" w:rsidRDefault="00784EAE" w:rsidP="00784EAE">
      <w:pPr>
        <w:pStyle w:val="ListParagraph"/>
        <w:numPr>
          <w:ilvl w:val="1"/>
          <w:numId w:val="42"/>
        </w:numPr>
        <w:tabs>
          <w:tab w:val="left" w:pos="7470"/>
        </w:tabs>
        <w:autoSpaceDE w:val="0"/>
        <w:autoSpaceDN w:val="0"/>
        <w:adjustRightInd w:val="0"/>
        <w:rPr>
          <w:rFonts w:ascii="Arial" w:hAnsi="Arial" w:cs="Arial"/>
          <w:color w:val="000000"/>
          <w:szCs w:val="24"/>
        </w:rPr>
      </w:pPr>
      <w:r w:rsidRPr="00784EAE">
        <w:rPr>
          <w:rFonts w:ascii="Arial" w:hAnsi="Arial" w:cs="Arial"/>
          <w:color w:val="000000"/>
          <w:szCs w:val="24"/>
        </w:rPr>
        <w:t>Immunizations</w:t>
      </w:r>
    </w:p>
    <w:p w:rsidR="00784EAE" w:rsidRDefault="00784EAE" w:rsidP="00784EAE">
      <w:pPr>
        <w:pStyle w:val="ListParagraph"/>
        <w:numPr>
          <w:ilvl w:val="1"/>
          <w:numId w:val="42"/>
        </w:numPr>
        <w:tabs>
          <w:tab w:val="left" w:pos="7470"/>
        </w:tabs>
        <w:autoSpaceDE w:val="0"/>
        <w:autoSpaceDN w:val="0"/>
        <w:adjustRightInd w:val="0"/>
        <w:rPr>
          <w:rFonts w:ascii="Arial" w:hAnsi="Arial" w:cs="Arial"/>
          <w:color w:val="000000"/>
          <w:szCs w:val="24"/>
        </w:rPr>
      </w:pPr>
      <w:r w:rsidRPr="00784EAE">
        <w:rPr>
          <w:rFonts w:ascii="Arial" w:hAnsi="Arial" w:cs="Arial"/>
          <w:color w:val="000000"/>
          <w:szCs w:val="24"/>
        </w:rPr>
        <w:t>Title XI policies</w:t>
      </w:r>
    </w:p>
    <w:p w:rsidR="00784EAE" w:rsidRPr="00784EAE" w:rsidRDefault="00784EAE" w:rsidP="00784EAE">
      <w:pPr>
        <w:pStyle w:val="ListParagraph"/>
        <w:numPr>
          <w:ilvl w:val="1"/>
          <w:numId w:val="42"/>
        </w:numPr>
        <w:tabs>
          <w:tab w:val="left" w:pos="7470"/>
        </w:tabs>
        <w:autoSpaceDE w:val="0"/>
        <w:autoSpaceDN w:val="0"/>
        <w:adjustRightInd w:val="0"/>
        <w:rPr>
          <w:rFonts w:ascii="Arial" w:hAnsi="Arial" w:cs="Arial"/>
          <w:color w:val="000000"/>
          <w:szCs w:val="24"/>
        </w:rPr>
      </w:pPr>
      <w:r>
        <w:rPr>
          <w:rFonts w:ascii="Arial" w:hAnsi="Arial" w:cs="Arial"/>
          <w:color w:val="000000"/>
          <w:szCs w:val="24"/>
        </w:rPr>
        <w:t>Student Organizations</w:t>
      </w:r>
    </w:p>
    <w:p w:rsidR="00DF4E6C" w:rsidRDefault="00784EAE" w:rsidP="00F662D3">
      <w:pPr>
        <w:tabs>
          <w:tab w:val="left" w:pos="7470"/>
        </w:tabs>
        <w:autoSpaceDE w:val="0"/>
        <w:autoSpaceDN w:val="0"/>
        <w:adjustRightInd w:val="0"/>
        <w:ind w:left="360"/>
        <w:rPr>
          <w:color w:val="000000"/>
          <w:sz w:val="24"/>
          <w:szCs w:val="24"/>
        </w:rPr>
      </w:pPr>
      <w:r w:rsidRPr="00784EAE">
        <w:rPr>
          <w:color w:val="000000"/>
          <w:sz w:val="24"/>
          <w:szCs w:val="24"/>
        </w:rPr>
        <w:t xml:space="preserve">Dr. Blanchard was very complementary of the leadership retreat organized by the ASCSU Executive Committee which focused on student success. </w:t>
      </w:r>
      <w:r w:rsidR="00AE609E">
        <w:rPr>
          <w:color w:val="000000"/>
          <w:sz w:val="24"/>
          <w:szCs w:val="24"/>
        </w:rPr>
        <w:t xml:space="preserve">Student success has three </w:t>
      </w:r>
      <w:r w:rsidR="00AE609E" w:rsidRPr="00AE609E">
        <w:rPr>
          <w:color w:val="000000"/>
          <w:sz w:val="24"/>
          <w:szCs w:val="24"/>
        </w:rPr>
        <w:t>components: learning, access, and completion.</w:t>
      </w:r>
      <w:r w:rsidR="00E44BAF">
        <w:rPr>
          <w:color w:val="000000"/>
          <w:sz w:val="24"/>
          <w:szCs w:val="24"/>
        </w:rPr>
        <w:t xml:space="preserve"> The graduation initiative has three interrelated goals: increase graduation rates while maintaining quality, eliminate achievement gaps, and meet the state’s workforce needs.</w:t>
      </w:r>
      <w:r w:rsidR="00DF4E6C">
        <w:rPr>
          <w:color w:val="000000"/>
          <w:sz w:val="24"/>
          <w:szCs w:val="24"/>
        </w:rPr>
        <w:t xml:space="preserve"> </w:t>
      </w:r>
    </w:p>
    <w:p w:rsidR="007F64D1" w:rsidRDefault="00DF4E6C" w:rsidP="00F662D3">
      <w:pPr>
        <w:tabs>
          <w:tab w:val="left" w:pos="7470"/>
        </w:tabs>
        <w:autoSpaceDE w:val="0"/>
        <w:autoSpaceDN w:val="0"/>
        <w:adjustRightInd w:val="0"/>
        <w:ind w:left="360"/>
        <w:rPr>
          <w:color w:val="000000"/>
          <w:sz w:val="24"/>
          <w:szCs w:val="24"/>
        </w:rPr>
      </w:pPr>
      <w:r>
        <w:rPr>
          <w:color w:val="000000"/>
          <w:sz w:val="24"/>
          <w:szCs w:val="24"/>
        </w:rPr>
        <w:t xml:space="preserve">In response to questions: The system and campuses are addressing how to increase SFR and tenure density given current budget levels and one-time funding structures. We are aware of gender issues in reducing achievement gaps. </w:t>
      </w:r>
      <w:r w:rsidR="008D5901">
        <w:rPr>
          <w:color w:val="000000"/>
          <w:sz w:val="24"/>
          <w:szCs w:val="24"/>
        </w:rPr>
        <w:t xml:space="preserve">On-line education is very much in the spotlight, especially given the development of online education in the CCC. </w:t>
      </w:r>
      <w:r w:rsidR="000340CF">
        <w:rPr>
          <w:color w:val="000000"/>
          <w:sz w:val="24"/>
          <w:szCs w:val="24"/>
        </w:rPr>
        <w:t xml:space="preserve">Before we partner with outside groups and share data with said groups, our general counsel office reviews agreements to ensure compliance with mandated protection of student data. </w:t>
      </w:r>
      <w:r w:rsidR="00370455">
        <w:rPr>
          <w:color w:val="000000"/>
          <w:sz w:val="24"/>
          <w:szCs w:val="24"/>
        </w:rPr>
        <w:t xml:space="preserve">The CO perspective on student success dovetails with that of the faculty but we perhaps place relatively more emphasis on access and </w:t>
      </w:r>
      <w:r w:rsidR="00150E53">
        <w:rPr>
          <w:color w:val="000000"/>
          <w:sz w:val="24"/>
          <w:szCs w:val="24"/>
        </w:rPr>
        <w:t>completion.</w:t>
      </w:r>
      <w:r w:rsidR="0067706F">
        <w:rPr>
          <w:color w:val="000000"/>
          <w:sz w:val="24"/>
          <w:szCs w:val="24"/>
        </w:rPr>
        <w:t xml:space="preserve"> We recognize that we need significantly more enrollment growth dollars (3-5%) </w:t>
      </w:r>
      <w:r w:rsidR="00A9638C">
        <w:rPr>
          <w:color w:val="000000"/>
          <w:sz w:val="24"/>
          <w:szCs w:val="24"/>
        </w:rPr>
        <w:t xml:space="preserve">than </w:t>
      </w:r>
      <w:r w:rsidR="0067706F">
        <w:rPr>
          <w:color w:val="000000"/>
          <w:sz w:val="24"/>
          <w:szCs w:val="24"/>
        </w:rPr>
        <w:t>is our base budget to effectively meet our goals for the GI 2025.</w:t>
      </w:r>
      <w:r w:rsidR="00705BD7">
        <w:rPr>
          <w:color w:val="000000"/>
          <w:sz w:val="24"/>
          <w:szCs w:val="24"/>
        </w:rPr>
        <w:t xml:space="preserve"> We clearly have fallen short in funding. </w:t>
      </w:r>
      <w:r w:rsidR="00EE0C45">
        <w:rPr>
          <w:color w:val="000000"/>
          <w:sz w:val="24"/>
          <w:szCs w:val="24"/>
        </w:rPr>
        <w:t xml:space="preserve">The UC and private schools will have to provide more access if the state is to meet its workforce development goals. </w:t>
      </w:r>
    </w:p>
    <w:p w:rsidR="00E44BAF" w:rsidRPr="007B48B6" w:rsidRDefault="00E44BAF" w:rsidP="00F662D3">
      <w:pPr>
        <w:tabs>
          <w:tab w:val="left" w:pos="7470"/>
        </w:tabs>
        <w:autoSpaceDE w:val="0"/>
        <w:autoSpaceDN w:val="0"/>
        <w:adjustRightInd w:val="0"/>
        <w:ind w:left="360"/>
        <w:rPr>
          <w:color w:val="000000"/>
          <w:szCs w:val="24"/>
        </w:rPr>
      </w:pPr>
    </w:p>
    <w:p w:rsidR="00E677C9" w:rsidRPr="00E677C9" w:rsidRDefault="00E677C9" w:rsidP="00021E30">
      <w:pPr>
        <w:pStyle w:val="ListParagraph"/>
        <w:numPr>
          <w:ilvl w:val="0"/>
          <w:numId w:val="3"/>
        </w:numPr>
        <w:autoSpaceDE w:val="0"/>
        <w:autoSpaceDN w:val="0"/>
        <w:adjustRightInd w:val="0"/>
        <w:rPr>
          <w:rFonts w:ascii="Arial" w:hAnsi="Arial" w:cs="Arial"/>
          <w:b/>
          <w:color w:val="000000"/>
          <w:szCs w:val="24"/>
        </w:rPr>
      </w:pPr>
      <w:r>
        <w:rPr>
          <w:rFonts w:ascii="Arial" w:hAnsi="Arial" w:cs="Arial"/>
          <w:b/>
          <w:color w:val="000000"/>
          <w:szCs w:val="24"/>
        </w:rPr>
        <w:t>Jason Wenrick (Executive Director, Common Human Resource System [CHRS])</w:t>
      </w:r>
      <w:r>
        <w:rPr>
          <w:rFonts w:ascii="Arial" w:hAnsi="Arial" w:cs="Arial"/>
          <w:color w:val="000000"/>
          <w:szCs w:val="24"/>
        </w:rPr>
        <w:t xml:space="preserve"> CHRS is being rolled out campus-by-campus across the system. There have been 24 different HR systems across the CSU (including the CO) with different applications, data recording and reporting, etc. PeopleSoft 9.0 is not even being supported any longer. This effort to modernize and coordinate our HR system(s) should result in cost savings, make mandatory reporting to external groups easier, and significantly improve HR support across our campuses.</w:t>
      </w:r>
      <w:r w:rsidR="00A9638C">
        <w:rPr>
          <w:rFonts w:ascii="Arial" w:hAnsi="Arial" w:cs="Arial"/>
          <w:color w:val="000000"/>
          <w:szCs w:val="24"/>
        </w:rPr>
        <w:t xml:space="preserve"> </w:t>
      </w:r>
      <w:r>
        <w:rPr>
          <w:rFonts w:ascii="Arial" w:hAnsi="Arial" w:cs="Arial"/>
          <w:color w:val="000000"/>
          <w:szCs w:val="24"/>
        </w:rPr>
        <w:t>The system should provide better support for</w:t>
      </w:r>
    </w:p>
    <w:p w:rsidR="00E677C9" w:rsidRPr="00E677C9" w:rsidRDefault="00E677C9" w:rsidP="00E677C9">
      <w:pPr>
        <w:pStyle w:val="ListParagraph"/>
        <w:numPr>
          <w:ilvl w:val="1"/>
          <w:numId w:val="43"/>
        </w:numPr>
        <w:autoSpaceDE w:val="0"/>
        <w:autoSpaceDN w:val="0"/>
        <w:adjustRightInd w:val="0"/>
        <w:rPr>
          <w:rFonts w:ascii="Arial" w:hAnsi="Arial" w:cs="Arial"/>
          <w:color w:val="000000"/>
          <w:szCs w:val="24"/>
        </w:rPr>
      </w:pPr>
      <w:r w:rsidRPr="00E677C9">
        <w:rPr>
          <w:rFonts w:ascii="Arial" w:hAnsi="Arial" w:cs="Arial"/>
          <w:color w:val="000000"/>
          <w:szCs w:val="24"/>
        </w:rPr>
        <w:t>Recruiting</w:t>
      </w:r>
    </w:p>
    <w:p w:rsidR="00E677C9" w:rsidRPr="00E677C9" w:rsidRDefault="00E677C9" w:rsidP="00E677C9">
      <w:pPr>
        <w:pStyle w:val="ListParagraph"/>
        <w:numPr>
          <w:ilvl w:val="1"/>
          <w:numId w:val="43"/>
        </w:numPr>
        <w:autoSpaceDE w:val="0"/>
        <w:autoSpaceDN w:val="0"/>
        <w:adjustRightInd w:val="0"/>
        <w:rPr>
          <w:rFonts w:ascii="Arial" w:hAnsi="Arial" w:cs="Arial"/>
          <w:color w:val="000000"/>
          <w:szCs w:val="24"/>
        </w:rPr>
      </w:pPr>
      <w:r w:rsidRPr="00E677C9">
        <w:rPr>
          <w:rFonts w:ascii="Arial" w:hAnsi="Arial" w:cs="Arial"/>
          <w:color w:val="000000"/>
          <w:szCs w:val="24"/>
        </w:rPr>
        <w:t>Work</w:t>
      </w:r>
      <w:r>
        <w:rPr>
          <w:rFonts w:ascii="Arial" w:hAnsi="Arial" w:cs="Arial"/>
          <w:color w:val="000000"/>
          <w:szCs w:val="24"/>
        </w:rPr>
        <w:t>force A</w:t>
      </w:r>
      <w:r w:rsidRPr="00E677C9">
        <w:rPr>
          <w:rFonts w:ascii="Arial" w:hAnsi="Arial" w:cs="Arial"/>
          <w:color w:val="000000"/>
          <w:szCs w:val="24"/>
        </w:rPr>
        <w:t>dministration</w:t>
      </w:r>
    </w:p>
    <w:p w:rsidR="00E677C9" w:rsidRPr="00E677C9" w:rsidRDefault="00E677C9" w:rsidP="00E677C9">
      <w:pPr>
        <w:pStyle w:val="ListParagraph"/>
        <w:numPr>
          <w:ilvl w:val="1"/>
          <w:numId w:val="43"/>
        </w:numPr>
        <w:autoSpaceDE w:val="0"/>
        <w:autoSpaceDN w:val="0"/>
        <w:adjustRightInd w:val="0"/>
        <w:rPr>
          <w:rFonts w:ascii="Arial" w:hAnsi="Arial" w:cs="Arial"/>
          <w:color w:val="000000"/>
          <w:szCs w:val="24"/>
        </w:rPr>
      </w:pPr>
      <w:r>
        <w:rPr>
          <w:rFonts w:ascii="Arial" w:hAnsi="Arial" w:cs="Arial"/>
          <w:color w:val="000000"/>
          <w:szCs w:val="24"/>
        </w:rPr>
        <w:t>Benefits Adminis</w:t>
      </w:r>
      <w:r w:rsidRPr="00E677C9">
        <w:rPr>
          <w:rFonts w:ascii="Arial" w:hAnsi="Arial" w:cs="Arial"/>
          <w:color w:val="000000"/>
          <w:szCs w:val="24"/>
        </w:rPr>
        <w:t>tration</w:t>
      </w:r>
    </w:p>
    <w:p w:rsidR="00E677C9" w:rsidRDefault="00E677C9" w:rsidP="00E357F0">
      <w:pPr>
        <w:pStyle w:val="ListParagraph"/>
        <w:numPr>
          <w:ilvl w:val="1"/>
          <w:numId w:val="43"/>
        </w:numPr>
        <w:autoSpaceDE w:val="0"/>
        <w:autoSpaceDN w:val="0"/>
        <w:adjustRightInd w:val="0"/>
        <w:rPr>
          <w:rFonts w:ascii="Arial" w:hAnsi="Arial" w:cs="Arial"/>
          <w:color w:val="000000"/>
          <w:szCs w:val="24"/>
        </w:rPr>
      </w:pPr>
      <w:r w:rsidRPr="00E677C9">
        <w:rPr>
          <w:rFonts w:ascii="Arial" w:hAnsi="Arial" w:cs="Arial"/>
          <w:color w:val="000000"/>
          <w:szCs w:val="24"/>
        </w:rPr>
        <w:t>Absence Management</w:t>
      </w:r>
    </w:p>
    <w:p w:rsidR="00E677C9" w:rsidRPr="00E677C9" w:rsidRDefault="00E677C9" w:rsidP="00E357F0">
      <w:pPr>
        <w:pStyle w:val="ListParagraph"/>
        <w:numPr>
          <w:ilvl w:val="1"/>
          <w:numId w:val="43"/>
        </w:numPr>
        <w:autoSpaceDE w:val="0"/>
        <w:autoSpaceDN w:val="0"/>
        <w:adjustRightInd w:val="0"/>
        <w:rPr>
          <w:rFonts w:ascii="Arial" w:hAnsi="Arial" w:cs="Arial"/>
          <w:color w:val="000000"/>
          <w:szCs w:val="24"/>
        </w:rPr>
      </w:pPr>
      <w:r>
        <w:rPr>
          <w:rFonts w:ascii="Arial" w:hAnsi="Arial" w:cs="Arial"/>
          <w:color w:val="000000"/>
          <w:szCs w:val="24"/>
        </w:rPr>
        <w:t>T</w:t>
      </w:r>
      <w:r w:rsidRPr="00E677C9">
        <w:rPr>
          <w:rFonts w:ascii="Arial" w:hAnsi="Arial" w:cs="Arial"/>
          <w:color w:val="000000"/>
          <w:szCs w:val="24"/>
        </w:rPr>
        <w:t>ime and Labor</w:t>
      </w:r>
      <w:r>
        <w:rPr>
          <w:rFonts w:ascii="Arial" w:hAnsi="Arial" w:cs="Arial"/>
          <w:color w:val="000000"/>
          <w:szCs w:val="24"/>
        </w:rPr>
        <w:t xml:space="preserve"> Management</w:t>
      </w:r>
    </w:p>
    <w:p w:rsidR="00E677C9" w:rsidRDefault="00E677C9" w:rsidP="00E677C9">
      <w:pPr>
        <w:pStyle w:val="ListParagraph"/>
        <w:numPr>
          <w:ilvl w:val="1"/>
          <w:numId w:val="43"/>
        </w:numPr>
        <w:autoSpaceDE w:val="0"/>
        <w:autoSpaceDN w:val="0"/>
        <w:adjustRightInd w:val="0"/>
        <w:rPr>
          <w:rFonts w:ascii="Arial" w:hAnsi="Arial" w:cs="Arial"/>
          <w:color w:val="000000"/>
          <w:szCs w:val="24"/>
        </w:rPr>
      </w:pPr>
      <w:r>
        <w:rPr>
          <w:rFonts w:ascii="Arial" w:hAnsi="Arial" w:cs="Arial"/>
          <w:color w:val="000000"/>
          <w:szCs w:val="24"/>
        </w:rPr>
        <w:t>T</w:t>
      </w:r>
      <w:r w:rsidRPr="00E677C9">
        <w:rPr>
          <w:rFonts w:ascii="Arial" w:hAnsi="Arial" w:cs="Arial"/>
          <w:color w:val="000000"/>
          <w:szCs w:val="24"/>
        </w:rPr>
        <w:t>emp</w:t>
      </w:r>
      <w:r>
        <w:rPr>
          <w:rFonts w:ascii="Arial" w:hAnsi="Arial" w:cs="Arial"/>
          <w:color w:val="000000"/>
          <w:szCs w:val="24"/>
        </w:rPr>
        <w:t>orary</w:t>
      </w:r>
      <w:r w:rsidRPr="00E677C9">
        <w:rPr>
          <w:rFonts w:ascii="Arial" w:hAnsi="Arial" w:cs="Arial"/>
          <w:color w:val="000000"/>
          <w:szCs w:val="24"/>
        </w:rPr>
        <w:t xml:space="preserve"> Faculty Managem</w:t>
      </w:r>
      <w:r>
        <w:rPr>
          <w:rFonts w:ascii="Arial" w:hAnsi="Arial" w:cs="Arial"/>
          <w:color w:val="000000"/>
          <w:szCs w:val="24"/>
        </w:rPr>
        <w:t>e</w:t>
      </w:r>
      <w:r w:rsidRPr="00E677C9">
        <w:rPr>
          <w:rFonts w:ascii="Arial" w:hAnsi="Arial" w:cs="Arial"/>
          <w:color w:val="000000"/>
          <w:szCs w:val="24"/>
        </w:rPr>
        <w:t>nt</w:t>
      </w:r>
    </w:p>
    <w:p w:rsidR="00E677C9" w:rsidRPr="00E677C9" w:rsidRDefault="00E677C9" w:rsidP="00E677C9">
      <w:pPr>
        <w:pStyle w:val="ListParagraph"/>
        <w:numPr>
          <w:ilvl w:val="1"/>
          <w:numId w:val="43"/>
        </w:numPr>
        <w:autoSpaceDE w:val="0"/>
        <w:autoSpaceDN w:val="0"/>
        <w:adjustRightInd w:val="0"/>
        <w:rPr>
          <w:rFonts w:ascii="Arial" w:hAnsi="Arial" w:cs="Arial"/>
          <w:color w:val="000000"/>
          <w:szCs w:val="24"/>
        </w:rPr>
      </w:pPr>
      <w:r>
        <w:rPr>
          <w:rFonts w:ascii="Arial" w:hAnsi="Arial" w:cs="Arial"/>
          <w:color w:val="000000"/>
          <w:szCs w:val="24"/>
        </w:rPr>
        <w:t>Support of Negotiated Contracts</w:t>
      </w:r>
    </w:p>
    <w:p w:rsidR="00E677C9" w:rsidRDefault="00E677C9" w:rsidP="00E677C9">
      <w:pPr>
        <w:pStyle w:val="ListParagraph"/>
        <w:numPr>
          <w:ilvl w:val="1"/>
          <w:numId w:val="43"/>
        </w:numPr>
        <w:autoSpaceDE w:val="0"/>
        <w:autoSpaceDN w:val="0"/>
        <w:adjustRightInd w:val="0"/>
        <w:rPr>
          <w:rFonts w:ascii="Arial" w:hAnsi="Arial" w:cs="Arial"/>
          <w:color w:val="000000"/>
          <w:szCs w:val="24"/>
        </w:rPr>
      </w:pPr>
      <w:r w:rsidRPr="00E677C9">
        <w:rPr>
          <w:rFonts w:ascii="Arial" w:hAnsi="Arial" w:cs="Arial"/>
          <w:color w:val="000000"/>
          <w:szCs w:val="24"/>
        </w:rPr>
        <w:t xml:space="preserve">etc. </w:t>
      </w:r>
    </w:p>
    <w:p w:rsidR="00E677C9" w:rsidRPr="00E677C9" w:rsidRDefault="00E677C9" w:rsidP="00E677C9">
      <w:pPr>
        <w:autoSpaceDE w:val="0"/>
        <w:autoSpaceDN w:val="0"/>
        <w:adjustRightInd w:val="0"/>
        <w:ind w:left="360"/>
        <w:rPr>
          <w:color w:val="000000"/>
          <w:sz w:val="24"/>
          <w:szCs w:val="24"/>
        </w:rPr>
      </w:pPr>
      <w:r w:rsidRPr="00E677C9">
        <w:rPr>
          <w:color w:val="000000"/>
          <w:sz w:val="24"/>
          <w:szCs w:val="24"/>
        </w:rPr>
        <w:t xml:space="preserve">Software design is complete, 23% of the software has been completed. We are currently preparing for the first wave of campus implementation in 2020. </w:t>
      </w:r>
      <w:r w:rsidR="0078489E">
        <w:rPr>
          <w:color w:val="000000"/>
          <w:sz w:val="24"/>
          <w:szCs w:val="24"/>
        </w:rPr>
        <w:t xml:space="preserve">Piloting </w:t>
      </w:r>
      <w:r w:rsidR="00156F25">
        <w:rPr>
          <w:color w:val="000000"/>
          <w:sz w:val="24"/>
          <w:szCs w:val="24"/>
        </w:rPr>
        <w:t xml:space="preserve">of a couple of modules </w:t>
      </w:r>
      <w:r w:rsidR="00B32D4A">
        <w:rPr>
          <w:color w:val="000000"/>
          <w:sz w:val="24"/>
          <w:szCs w:val="24"/>
        </w:rPr>
        <w:t xml:space="preserve">(recruiting) </w:t>
      </w:r>
      <w:r w:rsidR="0078489E">
        <w:rPr>
          <w:color w:val="000000"/>
          <w:sz w:val="24"/>
          <w:szCs w:val="24"/>
        </w:rPr>
        <w:t xml:space="preserve">will begin on 5 campuses beginning in January 2019. </w:t>
      </w:r>
    </w:p>
    <w:p w:rsidR="00E677C9" w:rsidRPr="00E677C9" w:rsidRDefault="00E677C9" w:rsidP="00E677C9">
      <w:pPr>
        <w:pStyle w:val="ListParagraph"/>
        <w:autoSpaceDE w:val="0"/>
        <w:autoSpaceDN w:val="0"/>
        <w:adjustRightInd w:val="0"/>
        <w:ind w:left="360"/>
        <w:rPr>
          <w:rFonts w:ascii="Arial" w:hAnsi="Arial" w:cs="Arial"/>
          <w:color w:val="000000"/>
          <w:szCs w:val="24"/>
        </w:rPr>
      </w:pPr>
    </w:p>
    <w:p w:rsidR="00E357F0" w:rsidRPr="00003347" w:rsidRDefault="00E357F0" w:rsidP="00021E30">
      <w:pPr>
        <w:pStyle w:val="ListParagraph"/>
        <w:numPr>
          <w:ilvl w:val="0"/>
          <w:numId w:val="3"/>
        </w:numPr>
        <w:autoSpaceDE w:val="0"/>
        <w:autoSpaceDN w:val="0"/>
        <w:adjustRightInd w:val="0"/>
        <w:rPr>
          <w:rFonts w:ascii="Arial" w:hAnsi="Arial" w:cs="Arial"/>
          <w:b/>
          <w:color w:val="000000"/>
          <w:szCs w:val="24"/>
        </w:rPr>
      </w:pPr>
      <w:r>
        <w:rPr>
          <w:rFonts w:ascii="Arial" w:hAnsi="Arial" w:cs="Arial"/>
          <w:b/>
          <w:color w:val="000000"/>
          <w:szCs w:val="24"/>
        </w:rPr>
        <w:t xml:space="preserve">AVC James Minor </w:t>
      </w:r>
      <w:r w:rsidR="00003347">
        <w:rPr>
          <w:rFonts w:ascii="Arial" w:hAnsi="Arial" w:cs="Arial"/>
          <w:color w:val="000000"/>
          <w:szCs w:val="24"/>
        </w:rPr>
        <w:t>began by mentioning</w:t>
      </w:r>
      <w:r w:rsidR="00A9638C">
        <w:rPr>
          <w:rFonts w:ascii="Arial" w:hAnsi="Arial" w:cs="Arial"/>
          <w:color w:val="000000"/>
          <w:szCs w:val="24"/>
        </w:rPr>
        <w:t xml:space="preserve"> the faculty Leadership and Innovation A</w:t>
      </w:r>
      <w:r w:rsidR="00003347" w:rsidRPr="00003347">
        <w:rPr>
          <w:rFonts w:ascii="Arial" w:hAnsi="Arial" w:cs="Arial"/>
          <w:color w:val="000000"/>
          <w:szCs w:val="24"/>
        </w:rPr>
        <w:t>wards</w:t>
      </w:r>
      <w:r w:rsidR="00003347">
        <w:rPr>
          <w:rFonts w:ascii="Arial" w:hAnsi="Arial" w:cs="Arial"/>
          <w:color w:val="000000"/>
          <w:szCs w:val="24"/>
        </w:rPr>
        <w:t xml:space="preserve"> and expressing his appreciation to the selection committee for their fine work. There were 26 awards made and well over 300 applicants.</w:t>
      </w:r>
      <w:r w:rsidR="002969AD">
        <w:rPr>
          <w:rFonts w:ascii="Arial" w:hAnsi="Arial" w:cs="Arial"/>
          <w:color w:val="000000"/>
          <w:szCs w:val="24"/>
        </w:rPr>
        <w:t xml:space="preserve"> The 26 awardees will be featured in a media campaign.</w:t>
      </w:r>
      <w:r w:rsidR="00003347">
        <w:rPr>
          <w:rFonts w:ascii="Arial" w:hAnsi="Arial" w:cs="Arial"/>
          <w:color w:val="000000"/>
          <w:szCs w:val="24"/>
        </w:rPr>
        <w:t xml:space="preserve"> </w:t>
      </w:r>
      <w:r w:rsidR="002969AD">
        <w:rPr>
          <w:rFonts w:ascii="Arial" w:hAnsi="Arial" w:cs="Arial"/>
          <w:color w:val="000000"/>
          <w:szCs w:val="24"/>
        </w:rPr>
        <w:t xml:space="preserve"> He then </w:t>
      </w:r>
      <w:r w:rsidR="00003347">
        <w:rPr>
          <w:rFonts w:ascii="Arial" w:hAnsi="Arial" w:cs="Arial"/>
          <w:color w:val="000000"/>
          <w:szCs w:val="24"/>
        </w:rPr>
        <w:t>updated us on GI 202</w:t>
      </w:r>
      <w:r w:rsidR="00A9638C">
        <w:rPr>
          <w:rFonts w:ascii="Arial" w:hAnsi="Arial" w:cs="Arial"/>
          <w:color w:val="000000"/>
          <w:szCs w:val="24"/>
        </w:rPr>
        <w:t>5. He m</w:t>
      </w:r>
      <w:r w:rsidR="002969AD">
        <w:rPr>
          <w:rFonts w:ascii="Arial" w:hAnsi="Arial" w:cs="Arial"/>
          <w:color w:val="000000"/>
          <w:szCs w:val="24"/>
        </w:rPr>
        <w:t>entioned the upcoming</w:t>
      </w:r>
      <w:r w:rsidR="00A9638C">
        <w:rPr>
          <w:rFonts w:ascii="Arial" w:hAnsi="Arial" w:cs="Arial"/>
          <w:color w:val="000000"/>
          <w:szCs w:val="24"/>
        </w:rPr>
        <w:t xml:space="preserve"> GI 2025</w:t>
      </w:r>
      <w:r w:rsidR="002969AD">
        <w:rPr>
          <w:rFonts w:ascii="Arial" w:hAnsi="Arial" w:cs="Arial"/>
          <w:color w:val="000000"/>
          <w:szCs w:val="24"/>
        </w:rPr>
        <w:t xml:space="preserve"> conference (see links above for more information).</w:t>
      </w:r>
      <w:r w:rsidR="00A9638C">
        <w:rPr>
          <w:rFonts w:ascii="Arial" w:hAnsi="Arial" w:cs="Arial"/>
          <w:color w:val="000000"/>
          <w:szCs w:val="24"/>
        </w:rPr>
        <w:t xml:space="preserve"> It is likely that all</w:t>
      </w:r>
      <w:r w:rsidR="00C47F57">
        <w:rPr>
          <w:rFonts w:ascii="Arial" w:hAnsi="Arial" w:cs="Arial"/>
          <w:color w:val="000000"/>
          <w:szCs w:val="24"/>
        </w:rPr>
        <w:t xml:space="preserve"> sessions will be livestreamed. Campus watch parties will be supported, with goodies available for those attending via livestream on a campus. </w:t>
      </w:r>
      <w:r w:rsidR="005E0944">
        <w:rPr>
          <w:rFonts w:ascii="Arial" w:hAnsi="Arial" w:cs="Arial"/>
          <w:color w:val="000000"/>
          <w:szCs w:val="24"/>
        </w:rPr>
        <w:t>The data from campuses offering EO 1110 supported/Early Start summer sessions this year are quite promising. Student success in mathematics under this model seems to have increased significantly and progress was made much faster</w:t>
      </w:r>
      <w:r w:rsidR="00A9638C">
        <w:rPr>
          <w:rFonts w:ascii="Arial" w:hAnsi="Arial" w:cs="Arial"/>
          <w:color w:val="000000"/>
          <w:szCs w:val="24"/>
        </w:rPr>
        <w:t xml:space="preserve"> than is being made by students in the same category beginning studies during the normal school year</w:t>
      </w:r>
      <w:r w:rsidR="005E0944">
        <w:rPr>
          <w:rFonts w:ascii="Arial" w:hAnsi="Arial" w:cs="Arial"/>
          <w:color w:val="000000"/>
          <w:szCs w:val="24"/>
        </w:rPr>
        <w:t xml:space="preserve">. </w:t>
      </w:r>
      <w:r w:rsidR="00677A00">
        <w:rPr>
          <w:rFonts w:ascii="Arial" w:hAnsi="Arial" w:cs="Arial"/>
          <w:color w:val="000000"/>
          <w:szCs w:val="24"/>
        </w:rPr>
        <w:t xml:space="preserve">Significant funds are being allocated to campuses to support the implementation of EO 1110. </w:t>
      </w:r>
      <w:r w:rsidR="00504D19">
        <w:rPr>
          <w:rFonts w:ascii="Arial" w:hAnsi="Arial" w:cs="Arial"/>
          <w:color w:val="000000"/>
          <w:szCs w:val="24"/>
        </w:rPr>
        <w:t xml:space="preserve">The GI 2025 workgroups continue to meet and have generated many recommendations, many of which overlap. There will be an attempt to continue to support the workgroups and coordinate their work. </w:t>
      </w:r>
    </w:p>
    <w:p w:rsidR="00003347" w:rsidRDefault="00003347" w:rsidP="00003347">
      <w:pPr>
        <w:pStyle w:val="ListParagraph"/>
        <w:autoSpaceDE w:val="0"/>
        <w:autoSpaceDN w:val="0"/>
        <w:adjustRightInd w:val="0"/>
        <w:ind w:left="360"/>
        <w:rPr>
          <w:rFonts w:ascii="Arial" w:hAnsi="Arial" w:cs="Arial"/>
          <w:b/>
          <w:color w:val="000000"/>
          <w:szCs w:val="24"/>
        </w:rPr>
      </w:pPr>
    </w:p>
    <w:p w:rsidR="00D77C02" w:rsidRPr="006B707E" w:rsidRDefault="007B48B6" w:rsidP="000E6C52">
      <w:pPr>
        <w:pStyle w:val="ListParagraph"/>
        <w:numPr>
          <w:ilvl w:val="0"/>
          <w:numId w:val="3"/>
        </w:numPr>
        <w:autoSpaceDE w:val="0"/>
        <w:autoSpaceDN w:val="0"/>
        <w:adjustRightInd w:val="0"/>
        <w:rPr>
          <w:color w:val="000000"/>
          <w:szCs w:val="24"/>
        </w:rPr>
      </w:pPr>
      <w:r w:rsidRPr="007B48B6">
        <w:rPr>
          <w:rFonts w:ascii="Arial" w:hAnsi="Arial" w:cs="Arial"/>
          <w:b/>
          <w:color w:val="000000"/>
          <w:szCs w:val="24"/>
        </w:rPr>
        <w:t>Wilson Hall</w:t>
      </w:r>
      <w:r w:rsidR="00802862" w:rsidRPr="007B48B6">
        <w:rPr>
          <w:rFonts w:ascii="Arial" w:hAnsi="Arial" w:cs="Arial"/>
          <w:b/>
          <w:color w:val="000000"/>
          <w:szCs w:val="24"/>
        </w:rPr>
        <w:t xml:space="preserve"> (CSSA Liaison)</w:t>
      </w:r>
      <w:r w:rsidR="00005190" w:rsidRPr="007B48B6">
        <w:rPr>
          <w:rFonts w:ascii="Arial" w:hAnsi="Arial" w:cs="Arial"/>
          <w:color w:val="000000"/>
          <w:szCs w:val="24"/>
        </w:rPr>
        <w:t xml:space="preserve"> </w:t>
      </w:r>
      <w:r w:rsidR="000E6C52">
        <w:rPr>
          <w:rFonts w:ascii="Arial" w:hAnsi="Arial" w:cs="Arial"/>
          <w:color w:val="000000"/>
          <w:szCs w:val="24"/>
        </w:rPr>
        <w:t xml:space="preserve">student leaders from across </w:t>
      </w:r>
      <w:r w:rsidR="00AB77FA">
        <w:rPr>
          <w:rFonts w:ascii="Arial" w:hAnsi="Arial" w:cs="Arial"/>
          <w:color w:val="000000"/>
          <w:szCs w:val="24"/>
        </w:rPr>
        <w:t>the state</w:t>
      </w:r>
      <w:r w:rsidR="000E6C52">
        <w:rPr>
          <w:rFonts w:ascii="Arial" w:hAnsi="Arial" w:cs="Arial"/>
          <w:color w:val="000000"/>
          <w:szCs w:val="24"/>
        </w:rPr>
        <w:t xml:space="preserve"> recently at CSULB for CSUnity with state decision-makers to develop an advocacy plan for the year.</w:t>
      </w:r>
      <w:r w:rsidR="006B707E">
        <w:rPr>
          <w:rFonts w:ascii="Arial" w:hAnsi="Arial" w:cs="Arial"/>
          <w:color w:val="000000"/>
          <w:szCs w:val="24"/>
        </w:rPr>
        <w:t xml:space="preserve"> The policy agenda for CSSA this year includes the following items.</w:t>
      </w:r>
    </w:p>
    <w:p w:rsidR="006B707E" w:rsidRPr="006B707E" w:rsidRDefault="006B707E" w:rsidP="006B707E">
      <w:pPr>
        <w:pStyle w:val="ListParagraph"/>
        <w:numPr>
          <w:ilvl w:val="1"/>
          <w:numId w:val="3"/>
        </w:numPr>
        <w:autoSpaceDE w:val="0"/>
        <w:autoSpaceDN w:val="0"/>
        <w:adjustRightInd w:val="0"/>
        <w:rPr>
          <w:rFonts w:ascii="Arial" w:hAnsi="Arial" w:cs="Arial"/>
          <w:color w:val="000000"/>
          <w:szCs w:val="24"/>
        </w:rPr>
      </w:pPr>
      <w:r w:rsidRPr="006B707E">
        <w:rPr>
          <w:rFonts w:ascii="Arial" w:hAnsi="Arial" w:cs="Arial"/>
          <w:color w:val="000000"/>
          <w:szCs w:val="24"/>
        </w:rPr>
        <w:t xml:space="preserve">Providing food and housing (basic needs) for all students. </w:t>
      </w:r>
    </w:p>
    <w:p w:rsidR="006B707E" w:rsidRPr="006B707E" w:rsidRDefault="006B707E" w:rsidP="006B707E">
      <w:pPr>
        <w:pStyle w:val="ListParagraph"/>
        <w:numPr>
          <w:ilvl w:val="1"/>
          <w:numId w:val="3"/>
        </w:numPr>
        <w:autoSpaceDE w:val="0"/>
        <w:autoSpaceDN w:val="0"/>
        <w:adjustRightInd w:val="0"/>
        <w:rPr>
          <w:rFonts w:ascii="Arial" w:hAnsi="Arial" w:cs="Arial"/>
          <w:color w:val="000000"/>
          <w:szCs w:val="24"/>
        </w:rPr>
      </w:pPr>
      <w:r w:rsidRPr="006B707E">
        <w:rPr>
          <w:rFonts w:ascii="Arial" w:hAnsi="Arial" w:cs="Arial"/>
          <w:color w:val="000000"/>
          <w:szCs w:val="24"/>
        </w:rPr>
        <w:t xml:space="preserve">Assuring accessibility, affordability, and sustainability for the CSU. </w:t>
      </w:r>
    </w:p>
    <w:p w:rsidR="006B707E" w:rsidRDefault="006B707E" w:rsidP="006B707E">
      <w:pPr>
        <w:pStyle w:val="ListParagraph"/>
        <w:numPr>
          <w:ilvl w:val="1"/>
          <w:numId w:val="3"/>
        </w:numPr>
        <w:autoSpaceDE w:val="0"/>
        <w:autoSpaceDN w:val="0"/>
        <w:adjustRightInd w:val="0"/>
        <w:rPr>
          <w:color w:val="000000"/>
          <w:szCs w:val="24"/>
        </w:rPr>
      </w:pPr>
      <w:r w:rsidRPr="006B707E">
        <w:rPr>
          <w:rFonts w:ascii="Arial" w:hAnsi="Arial" w:cs="Arial"/>
          <w:color w:val="000000"/>
          <w:szCs w:val="24"/>
        </w:rPr>
        <w:t>Academic success and a holistic learning experience for all students</w:t>
      </w:r>
      <w:r>
        <w:rPr>
          <w:color w:val="000000"/>
          <w:szCs w:val="24"/>
        </w:rPr>
        <w:t xml:space="preserve">. </w:t>
      </w:r>
    </w:p>
    <w:p w:rsidR="003D131A" w:rsidRPr="003D131A" w:rsidRDefault="003D131A" w:rsidP="003D131A">
      <w:pPr>
        <w:autoSpaceDE w:val="0"/>
        <w:autoSpaceDN w:val="0"/>
        <w:adjustRightInd w:val="0"/>
        <w:ind w:left="360"/>
        <w:rPr>
          <w:color w:val="000000"/>
          <w:sz w:val="24"/>
          <w:szCs w:val="24"/>
        </w:rPr>
      </w:pPr>
      <w:r w:rsidRPr="003D131A">
        <w:rPr>
          <w:color w:val="000000"/>
          <w:sz w:val="24"/>
          <w:szCs w:val="24"/>
        </w:rPr>
        <w:t xml:space="preserve">Several senators offered suggestions for addition issue to address including alcohol on campus and its correlation with sexual assault, serving the needs of “non-traditional” students, being an advocate for equity at all levels of education, serving graduate students, etc. </w:t>
      </w:r>
    </w:p>
    <w:p w:rsidR="00C71596" w:rsidRPr="00021E30" w:rsidRDefault="00C71596" w:rsidP="00C71596">
      <w:pPr>
        <w:pStyle w:val="ListParagraph"/>
        <w:rPr>
          <w:rFonts w:ascii="Arial" w:hAnsi="Arial" w:cs="Arial"/>
          <w:b/>
          <w:color w:val="000000"/>
          <w:szCs w:val="24"/>
        </w:rPr>
      </w:pPr>
    </w:p>
    <w:p w:rsidR="003D2C76" w:rsidRPr="008471F0" w:rsidRDefault="00964AD4" w:rsidP="00964AD4">
      <w:pPr>
        <w:pStyle w:val="ListParagraph"/>
        <w:numPr>
          <w:ilvl w:val="0"/>
          <w:numId w:val="3"/>
        </w:numPr>
        <w:autoSpaceDE w:val="0"/>
        <w:autoSpaceDN w:val="0"/>
        <w:adjustRightInd w:val="0"/>
        <w:rPr>
          <w:rFonts w:ascii="Arial" w:hAnsi="Arial" w:cs="Arial"/>
          <w:b/>
          <w:color w:val="000000"/>
          <w:szCs w:val="24"/>
        </w:rPr>
      </w:pPr>
      <w:r>
        <w:rPr>
          <w:rFonts w:ascii="Arial" w:hAnsi="Arial" w:cs="Arial"/>
          <w:b/>
          <w:color w:val="000000"/>
          <w:szCs w:val="24"/>
        </w:rPr>
        <w:t>B</w:t>
      </w:r>
      <w:r w:rsidR="00654260">
        <w:rPr>
          <w:rFonts w:ascii="Arial" w:hAnsi="Arial" w:cs="Arial"/>
          <w:b/>
          <w:color w:val="000000"/>
          <w:szCs w:val="24"/>
        </w:rPr>
        <w:t xml:space="preserve">ill </w:t>
      </w:r>
      <w:r>
        <w:rPr>
          <w:rFonts w:ascii="Arial" w:hAnsi="Arial" w:cs="Arial"/>
          <w:b/>
          <w:color w:val="000000"/>
          <w:szCs w:val="24"/>
        </w:rPr>
        <w:t>Blischke</w:t>
      </w:r>
      <w:r w:rsidR="00802862" w:rsidRPr="008471F0">
        <w:rPr>
          <w:rFonts w:ascii="Arial" w:hAnsi="Arial" w:cs="Arial"/>
          <w:b/>
          <w:color w:val="000000"/>
          <w:szCs w:val="24"/>
        </w:rPr>
        <w:t xml:space="preserve"> (ERF</w:t>
      </w:r>
      <w:r w:rsidR="008471F0" w:rsidRPr="008471F0">
        <w:rPr>
          <w:rFonts w:ascii="Arial" w:hAnsi="Arial" w:cs="Arial"/>
          <w:b/>
          <w:color w:val="000000"/>
          <w:szCs w:val="24"/>
        </w:rPr>
        <w:t>S</w:t>
      </w:r>
      <w:r>
        <w:rPr>
          <w:rFonts w:ascii="Arial" w:hAnsi="Arial" w:cs="Arial"/>
          <w:b/>
          <w:color w:val="000000"/>
          <w:szCs w:val="24"/>
        </w:rPr>
        <w:t>A President</w:t>
      </w:r>
      <w:r w:rsidR="00802862" w:rsidRPr="008471F0">
        <w:rPr>
          <w:rFonts w:ascii="Arial" w:hAnsi="Arial" w:cs="Arial"/>
          <w:b/>
          <w:color w:val="000000"/>
          <w:szCs w:val="24"/>
        </w:rPr>
        <w:t>)</w:t>
      </w:r>
      <w:r>
        <w:rPr>
          <w:rFonts w:ascii="Arial" w:hAnsi="Arial" w:cs="Arial"/>
          <w:b/>
          <w:color w:val="000000"/>
          <w:szCs w:val="24"/>
        </w:rPr>
        <w:t xml:space="preserve"> </w:t>
      </w:r>
      <w:r>
        <w:rPr>
          <w:rFonts w:ascii="Arial" w:hAnsi="Arial" w:cs="Arial"/>
          <w:color w:val="000000"/>
          <w:szCs w:val="24"/>
        </w:rPr>
        <w:t xml:space="preserve">Began by enumerating the many ways in which retired faculty continue to contribute to their campuses, many of which overlap with their former roles. Note: ERFSA provides many very valuable resources for retired and nearly-retired CSU employees. The website is particularly valuable. </w:t>
      </w:r>
      <w:hyperlink r:id="rId17" w:history="1">
        <w:r w:rsidRPr="00765B18">
          <w:rPr>
            <w:rStyle w:val="Hyperlink"/>
            <w:rFonts w:ascii="Arial" w:hAnsi="Arial" w:cs="Arial"/>
            <w:szCs w:val="24"/>
          </w:rPr>
          <w:t>http://csuerfa.org/</w:t>
        </w:r>
      </w:hyperlink>
      <w:r>
        <w:rPr>
          <w:rFonts w:ascii="Arial" w:hAnsi="Arial" w:cs="Arial"/>
          <w:color w:val="000000"/>
          <w:szCs w:val="24"/>
        </w:rPr>
        <w:t xml:space="preserve">  </w:t>
      </w:r>
    </w:p>
    <w:p w:rsidR="008471F0" w:rsidRPr="008471F0" w:rsidRDefault="008471F0" w:rsidP="008471F0">
      <w:pPr>
        <w:autoSpaceDE w:val="0"/>
        <w:autoSpaceDN w:val="0"/>
        <w:adjustRightInd w:val="0"/>
        <w:rPr>
          <w:b/>
          <w:color w:val="000000"/>
          <w:szCs w:val="24"/>
        </w:rPr>
      </w:pPr>
    </w:p>
    <w:p w:rsidR="00A46F25" w:rsidRPr="00A46F25" w:rsidRDefault="00A46F25" w:rsidP="00A46F25">
      <w:pPr>
        <w:autoSpaceDE w:val="0"/>
        <w:autoSpaceDN w:val="0"/>
        <w:adjustRightInd w:val="0"/>
        <w:ind w:left="1080"/>
        <w:rPr>
          <w:b/>
          <w:color w:val="000000"/>
          <w:szCs w:val="24"/>
        </w:rPr>
      </w:pPr>
    </w:p>
    <w:p w:rsidR="008117E1" w:rsidRDefault="008117E1" w:rsidP="008117E1">
      <w:pPr>
        <w:pStyle w:val="NoSpacing"/>
        <w:spacing w:line="360" w:lineRule="auto"/>
        <w:jc w:val="center"/>
        <w:outlineLvl w:val="0"/>
        <w:rPr>
          <w:i/>
        </w:rPr>
      </w:pPr>
      <w:r w:rsidRPr="007C6EDB">
        <w:rPr>
          <w:i/>
        </w:rPr>
        <w:t>Tenets of System Level Shared Governance in the California State University</w:t>
      </w:r>
    </w:p>
    <w:p w:rsidR="008117E1" w:rsidRPr="00D622EC" w:rsidRDefault="008117E1" w:rsidP="008117E1">
      <w:pPr>
        <w:pStyle w:val="NoSpacing"/>
        <w:spacing w:line="360" w:lineRule="auto"/>
        <w:jc w:val="center"/>
        <w:rPr>
          <w:i/>
          <w:sz w:val="23"/>
          <w:szCs w:val="23"/>
        </w:rPr>
      </w:pPr>
    </w:p>
    <w:p w:rsidR="008117E1" w:rsidRPr="002370C9" w:rsidRDefault="008117E1" w:rsidP="008117E1">
      <w:pPr>
        <w:pStyle w:val="NoSpacing"/>
        <w:spacing w:line="360" w:lineRule="auto"/>
        <w:ind w:firstLine="720"/>
        <w:rPr>
          <w:u w:val="single"/>
        </w:rPr>
      </w:pPr>
      <w:r w:rsidRPr="002370C9">
        <w:t>The Academic Senate of the California State University (ASCSU) and the Chancellor affirm their commitment that joint decision making is the long-accepted manner of shared governance at the system level.</w:t>
      </w:r>
      <w:r w:rsidRPr="002370C9">
        <w:rPr>
          <w:rStyle w:val="EndnoteReference"/>
        </w:rPr>
        <w:endnoteReference w:id="1"/>
      </w:r>
      <w:r w:rsidRPr="002370C9">
        <w:t xml:space="preserve"> </w:t>
      </w:r>
      <w:r w:rsidRPr="002370C9">
        <w:rPr>
          <w:color w:val="000000" w:themeColor="text1"/>
        </w:rPr>
        <w:t>Shared governance refers to the appropriately shared</w:t>
      </w:r>
      <w:r w:rsidRPr="002370C9">
        <w:rPr>
          <w:rFonts w:eastAsia="Times New Roman"/>
          <w:color w:val="000000" w:themeColor="text1"/>
        </w:rPr>
        <w:t xml:space="preserve"> </w:t>
      </w:r>
      <w:r w:rsidRPr="002370C9">
        <w:rPr>
          <w:color w:val="000000" w:themeColor="text1"/>
        </w:rPr>
        <w:t>authority, responsibility and cooperative action among governing boards, administration and faculty in the governance and accountability of an academic institution.</w:t>
      </w:r>
      <w:r w:rsidRPr="002370C9">
        <w:rPr>
          <w:rStyle w:val="EndnoteReference"/>
          <w:color w:val="000000" w:themeColor="text1"/>
        </w:rPr>
        <w:endnoteReference w:id="2"/>
      </w:r>
    </w:p>
    <w:p w:rsidR="008117E1" w:rsidRPr="002370C9" w:rsidRDefault="008117E1" w:rsidP="008117E1">
      <w:pPr>
        <w:pStyle w:val="NoSpacing"/>
        <w:spacing w:line="360" w:lineRule="auto"/>
        <w:ind w:firstLine="720"/>
        <w:rPr>
          <w:u w:val="single"/>
        </w:rPr>
      </w:pPr>
      <w:r w:rsidRPr="002370C9">
        <w:t>The Constitution of the ASCSU establishes the purpose of the systemwide senate, as well as the means of consultation and decision making by which the senate will act.</w:t>
      </w:r>
      <w:r w:rsidRPr="002370C9">
        <w:rPr>
          <w:rStyle w:val="EndnoteReference"/>
        </w:rPr>
        <w:endnoteReference w:id="3"/>
      </w:r>
      <w:r w:rsidRPr="002370C9">
        <w:t xml:space="preserve"> Both the ASCSU and the chancellor recognize there will be areas of consultation and decision making in which one party or the other will have primary responsibility.</w:t>
      </w:r>
      <w:r w:rsidRPr="002370C9">
        <w:rPr>
          <w:rStyle w:val="EndnoteReference"/>
        </w:rPr>
        <w:endnoteReference w:id="4"/>
      </w:r>
      <w:r w:rsidRPr="002370C9">
        <w:t xml:space="preserve"> In the case of the faculty, primacy includes academic programs, curricula, methods of instruction, and areas of student life that directly relate to the educational process.</w:t>
      </w:r>
      <w:r w:rsidRPr="002370C9">
        <w:rPr>
          <w:rStyle w:val="EndnoteReference"/>
        </w:rPr>
        <w:endnoteReference w:id="5"/>
      </w:r>
      <w:r w:rsidRPr="002370C9">
        <w:t xml:space="preserve"> </w:t>
      </w:r>
      <w:r w:rsidRPr="002370C9">
        <w:rPr>
          <w:color w:val="000000" w:themeColor="text1"/>
        </w:rPr>
        <w:t>In these areas the ASCSU</w:t>
      </w:r>
      <w:r w:rsidRPr="002370C9">
        <w:t xml:space="preserve"> is the formal policy-recommending body on systemwide academic and curricular policy and matters that directly impact them</w:t>
      </w:r>
      <w:r w:rsidRPr="002370C9">
        <w:rPr>
          <w:color w:val="000000" w:themeColor="text1"/>
        </w:rPr>
        <w:t xml:space="preserve">; it </w:t>
      </w:r>
      <w:r w:rsidRPr="002370C9">
        <w:t>is also the primary consultative body on the academic implications of systemwide fiscal decisions.</w:t>
      </w:r>
      <w:r w:rsidRPr="002370C9">
        <w:rPr>
          <w:rStyle w:val="EndnoteReference"/>
        </w:rPr>
        <w:endnoteReference w:id="6"/>
      </w:r>
      <w:r w:rsidRPr="002370C9">
        <w:t xml:space="preserve"> The authority of the faculty in these areas derives from its recognized expertise in academic matters. The chancellor maintains administrative responsibility for the institution. The chancellor shares responsibility for the defining and attaining of systemwide goals, which may include goals for the educational program, and the communication that links all components. I</w:t>
      </w:r>
      <w:r w:rsidRPr="002370C9">
        <w:rPr>
          <w:rFonts w:eastAsia="Times New Roman"/>
        </w:rPr>
        <w:t>n the case of academic policy, proposals for changes in policy or for new policy may arise from academic administrators.</w:t>
      </w:r>
      <w:r w:rsidRPr="002370C9">
        <w:rPr>
          <w:rStyle w:val="EndnoteReference"/>
          <w:rFonts w:eastAsia="Times New Roman"/>
        </w:rPr>
        <w:endnoteReference w:id="7"/>
      </w:r>
      <w:r w:rsidRPr="002370C9">
        <w:rPr>
          <w:rFonts w:eastAsia="Times New Roman"/>
        </w:rPr>
        <w:t xml:space="preserve"> </w:t>
      </w:r>
      <w:r w:rsidRPr="002370C9">
        <w:t>Both parties accept the fiduciary and governing authority of the Board of Trustees of the California State University ultimately to set policy. For the CSU, consultation must take place with the ASCSU in areas of faculty primacy described above. This primacy means the faculty voice is given the greatest weight, although the authority for the final decision resides in the Office of the Chancellor. In areas of faculty primacy, recommendations of the faculty are normally accepted, except in rare instances and for compelling reasons.</w:t>
      </w:r>
      <w:r w:rsidRPr="002370C9">
        <w:rPr>
          <w:rStyle w:val="EndnoteReference"/>
        </w:rPr>
        <w:endnoteReference w:id="8"/>
      </w:r>
      <w:r w:rsidRPr="002370C9">
        <w:t xml:space="preserve"> </w:t>
      </w:r>
    </w:p>
    <w:p w:rsidR="008117E1" w:rsidRPr="002370C9" w:rsidRDefault="008117E1" w:rsidP="008117E1">
      <w:pPr>
        <w:pStyle w:val="NoSpacing"/>
        <w:spacing w:line="360" w:lineRule="auto"/>
        <w:ind w:firstLine="720"/>
        <w:rPr>
          <w:u w:val="single"/>
        </w:rPr>
      </w:pPr>
      <w:r w:rsidRPr="002370C9">
        <w:t xml:space="preserve">Consultation and mutual respect are key components of shared governance. Effective consultation and joint decision making result in decisions that better serve the CSU and its students. While discussions may take place in different forms with other constituencies, faculty consultation means that there is an established process of deliberation that offers a means for the faculty–either as a whole or through authorized representatives–to </w:t>
      </w:r>
      <w:r w:rsidRPr="002370C9">
        <w:rPr>
          <w:color w:val="000000" w:themeColor="text1"/>
        </w:rPr>
        <w:t xml:space="preserve">develop and provide </w:t>
      </w:r>
      <w:r w:rsidRPr="002370C9">
        <w:t xml:space="preserve">formal input in advance of decision making on the particular issue under consideration. System level policy affecting faculty primacy areas shall result from consultation between the chancellor and the ASCSU. Joint decision making in these areas results from effective consultation, as characterized below. </w:t>
      </w:r>
      <w:r w:rsidRPr="002370C9">
        <w:rPr>
          <w:color w:val="000000" w:themeColor="text1"/>
        </w:rPr>
        <w:t>While</w:t>
      </w:r>
      <w:r w:rsidRPr="002370C9">
        <w:t xml:space="preserve"> the ASCSU serves as the official voice of the faculty on systemwide issues,</w:t>
      </w:r>
      <w:r w:rsidRPr="002370C9">
        <w:rPr>
          <w:strike/>
          <w:color w:val="FF0000"/>
          <w:vertAlign w:val="superscript"/>
        </w:rPr>
        <w:t xml:space="preserve"> </w:t>
      </w:r>
      <w:r w:rsidRPr="002370C9">
        <w:rPr>
          <w:color w:val="000000" w:themeColor="text1"/>
        </w:rPr>
        <w:t>campus</w:t>
      </w:r>
      <w:r w:rsidRPr="002370C9">
        <w:t xml:space="preserve"> senates serve as the official voice of their respective faculty. Consistent with the precepts of this document, but not expressly addressed herein,</w:t>
      </w:r>
      <w:r w:rsidRPr="002370C9" w:rsidDel="00910FBA">
        <w:t xml:space="preserve"> </w:t>
      </w:r>
      <w:r w:rsidRPr="002370C9">
        <w:t>campuses have their own relationships with the Office of the Chancellor.  A normative culture of meaningful consultation must be characterized by:</w:t>
      </w:r>
    </w:p>
    <w:p w:rsidR="008117E1" w:rsidRPr="002370C9" w:rsidRDefault="008117E1" w:rsidP="008117E1">
      <w:pPr>
        <w:pStyle w:val="NoSpacing"/>
        <w:numPr>
          <w:ilvl w:val="0"/>
          <w:numId w:val="27"/>
        </w:numPr>
      </w:pPr>
      <w:r w:rsidRPr="002370C9">
        <w:t>openness and transparency;</w:t>
      </w:r>
    </w:p>
    <w:p w:rsidR="008117E1" w:rsidRPr="002370C9" w:rsidRDefault="008117E1" w:rsidP="008117E1">
      <w:pPr>
        <w:pStyle w:val="NoSpacing"/>
        <w:numPr>
          <w:ilvl w:val="0"/>
          <w:numId w:val="27"/>
        </w:numPr>
      </w:pPr>
      <w:r w:rsidRPr="002370C9">
        <w:t xml:space="preserve">commitment to civility, integrity, respect and open communication; </w:t>
      </w:r>
    </w:p>
    <w:p w:rsidR="008117E1" w:rsidRPr="002370C9" w:rsidRDefault="008117E1" w:rsidP="008117E1">
      <w:pPr>
        <w:pStyle w:val="NoSpacing"/>
        <w:numPr>
          <w:ilvl w:val="0"/>
          <w:numId w:val="27"/>
        </w:numPr>
      </w:pPr>
      <w:r w:rsidRPr="002370C9">
        <w:t>mutual responsibility for decisions;</w:t>
      </w:r>
    </w:p>
    <w:p w:rsidR="008117E1" w:rsidRPr="002370C9" w:rsidRDefault="008117E1" w:rsidP="008117E1">
      <w:pPr>
        <w:pStyle w:val="NoSpacing"/>
        <w:numPr>
          <w:ilvl w:val="0"/>
          <w:numId w:val="27"/>
        </w:numPr>
      </w:pPr>
      <w:r w:rsidRPr="002370C9">
        <w:t>trust, including trust of good intentions;</w:t>
      </w:r>
    </w:p>
    <w:p w:rsidR="008117E1" w:rsidRPr="002370C9" w:rsidRDefault="008117E1" w:rsidP="008117E1">
      <w:pPr>
        <w:pStyle w:val="NoSpacing"/>
        <w:numPr>
          <w:ilvl w:val="0"/>
          <w:numId w:val="27"/>
        </w:numPr>
      </w:pPr>
      <w:r w:rsidRPr="002370C9">
        <w:t>a commitment to responsible participation on the part of all parties;</w:t>
      </w:r>
    </w:p>
    <w:p w:rsidR="008117E1" w:rsidRPr="002370C9" w:rsidRDefault="008117E1" w:rsidP="008117E1">
      <w:pPr>
        <w:pStyle w:val="NoSpacing"/>
        <w:numPr>
          <w:ilvl w:val="0"/>
          <w:numId w:val="27"/>
        </w:numPr>
      </w:pPr>
      <w:r w:rsidRPr="002370C9">
        <w:t xml:space="preserve">a respect for evidence-based deliberation; </w:t>
      </w:r>
    </w:p>
    <w:p w:rsidR="008117E1" w:rsidRPr="002370C9" w:rsidRDefault="008117E1" w:rsidP="008117E1">
      <w:pPr>
        <w:pStyle w:val="NoSpacing"/>
        <w:numPr>
          <w:ilvl w:val="0"/>
          <w:numId w:val="27"/>
        </w:numPr>
      </w:pPr>
      <w:r w:rsidRPr="002370C9">
        <w:t>a recognition of established best practices and promising new data-driven practices in the evaluation of subjects under consideration; and</w:t>
      </w:r>
    </w:p>
    <w:p w:rsidR="008117E1" w:rsidRPr="002370C9" w:rsidRDefault="008117E1" w:rsidP="008117E1">
      <w:pPr>
        <w:pStyle w:val="NoSpacing"/>
        <w:numPr>
          <w:ilvl w:val="0"/>
          <w:numId w:val="27"/>
        </w:numPr>
      </w:pPr>
      <w:r w:rsidRPr="002370C9">
        <w:t>a recognition that consultation must allow both parties the time to consider, debate, develop their responses and work toward consensus while recognizing the need to proceed in a timely manner.</w:t>
      </w:r>
    </w:p>
    <w:p w:rsidR="008117E1" w:rsidRPr="002370C9" w:rsidRDefault="008117E1" w:rsidP="008117E1">
      <w:pPr>
        <w:pStyle w:val="NoSpacing"/>
        <w:spacing w:line="360" w:lineRule="auto"/>
        <w:ind w:left="360" w:firstLine="360"/>
      </w:pPr>
    </w:p>
    <w:p w:rsidR="008117E1" w:rsidRPr="002370C9" w:rsidRDefault="008117E1" w:rsidP="008117E1">
      <w:pPr>
        <w:pStyle w:val="NoSpacing"/>
        <w:spacing w:line="360" w:lineRule="auto"/>
        <w:ind w:firstLine="720"/>
      </w:pPr>
      <w:r w:rsidRPr="002370C9">
        <w:t>In accordance with the above described culture of consultation, any plan or policy</w:t>
      </w:r>
      <w:r w:rsidRPr="002370C9">
        <w:rPr>
          <w:color w:val="FF0000"/>
        </w:rPr>
        <w:t xml:space="preserve"> </w:t>
      </w:r>
      <w:r w:rsidRPr="002370C9">
        <w:rPr>
          <w:color w:val="000000" w:themeColor="text1"/>
          <w:u w:val="single"/>
        </w:rPr>
        <w:t>t</w:t>
      </w:r>
      <w:r w:rsidRPr="002370C9">
        <w:rPr>
          <w:color w:val="000000" w:themeColor="text1"/>
        </w:rPr>
        <w:t xml:space="preserve">hat could </w:t>
      </w:r>
      <w:r w:rsidRPr="002370C9">
        <w:t xml:space="preserve">affect faculty primacy areas </w:t>
      </w:r>
      <w:r w:rsidRPr="002370C9">
        <w:rPr>
          <w:color w:val="000000" w:themeColor="text1"/>
        </w:rPr>
        <w:t>and</w:t>
      </w:r>
      <w:r w:rsidRPr="002370C9">
        <w:rPr>
          <w:color w:val="FF0000"/>
        </w:rPr>
        <w:t xml:space="preserve"> </w:t>
      </w:r>
      <w:r w:rsidRPr="002370C9">
        <w:t xml:space="preserve">that may actually or potentially result in an executive order, shall be </w:t>
      </w:r>
      <w:r w:rsidRPr="002370C9">
        <w:rPr>
          <w:color w:val="000000" w:themeColor="text1"/>
        </w:rPr>
        <w:t>provided</w:t>
      </w:r>
      <w:r w:rsidRPr="002370C9">
        <w:rPr>
          <w:color w:val="FF0000"/>
        </w:rPr>
        <w:t xml:space="preserve"> </w:t>
      </w:r>
      <w:r w:rsidRPr="002370C9">
        <w:t xml:space="preserve">in draft form to the ASCSU body (or Executive Committee if during the summer), allowing for a reasonable review period (normally expected to approximate 75 days). If requested by the Executive Committee, additional extensions to obtain feedback may be authorized by mutual agreement. Each party recognizes that there will be occasional circumstances in which time constraints do not allow for normal systems of consultation to work effectively. The formal consultation process will therefore make provision to allow for an explicit agreement between the ASCSU and the chancellor to engage in a mutually agreed-upon process of expedited consultation in such cases, while still recognizing the formal role of the academic senates as the faculty voice on the matters under consideration. In the unlikely event that agreement cannot be reached, the chancellor will decide. Because an expedited process is not the most optimal form of consultation and </w:t>
      </w:r>
      <w:r w:rsidRPr="002370C9">
        <w:rPr>
          <w:color w:val="000000" w:themeColor="text1"/>
        </w:rPr>
        <w:t xml:space="preserve">shortchanges </w:t>
      </w:r>
      <w:r w:rsidRPr="002370C9">
        <w:t>a robust shared governance process, its use should be limited to those rare circumstances that justify departing from the more comprehensive process intended by this document.</w:t>
      </w:r>
    </w:p>
    <w:p w:rsidR="008117E1" w:rsidRPr="002370C9" w:rsidRDefault="008117E1" w:rsidP="008117E1">
      <w:pPr>
        <w:pStyle w:val="NoSpacing"/>
        <w:spacing w:line="360" w:lineRule="auto"/>
        <w:ind w:firstLine="720"/>
      </w:pPr>
      <w:r w:rsidRPr="002370C9">
        <w:t xml:space="preserve">Ultimately, genuine consultation based on sound reasoning occurs only in such a time and manner that each party has a reasonable opportunity to affect the decision being made. </w:t>
      </w:r>
    </w:p>
    <w:p w:rsidR="008117E1" w:rsidRPr="008366AD" w:rsidRDefault="008117E1" w:rsidP="008117E1">
      <w:pPr>
        <w:pStyle w:val="NoSpacing"/>
        <w:spacing w:line="360" w:lineRule="auto"/>
      </w:pPr>
    </w:p>
    <w:p w:rsidR="00C96787" w:rsidRDefault="00C96787" w:rsidP="00C96787">
      <w:pPr>
        <w:pStyle w:val="ListParagraph"/>
        <w:rPr>
          <w:b/>
          <w:color w:val="000000"/>
          <w:szCs w:val="24"/>
        </w:rPr>
      </w:pPr>
    </w:p>
    <w:sectPr w:rsidR="00C96787" w:rsidSect="000E5868">
      <w:footerReference w:type="even" r:id="rId18"/>
      <w:footerReference w:type="default" r:id="rId1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2CF" w:rsidRDefault="001922CF">
      <w:r>
        <w:separator/>
      </w:r>
    </w:p>
  </w:endnote>
  <w:endnote w:type="continuationSeparator" w:id="0">
    <w:p w:rsidR="001922CF" w:rsidRDefault="001922CF">
      <w:r>
        <w:continuationSeparator/>
      </w:r>
    </w:p>
  </w:endnote>
  <w:endnote w:id="1">
    <w:p w:rsidR="00E357F0" w:rsidRPr="002922F2" w:rsidRDefault="00E357F0" w:rsidP="008117E1">
      <w:pPr>
        <w:pStyle w:val="CommentText"/>
        <w:rPr>
          <w:rFonts w:ascii="Times New Roman" w:eastAsia="Times New Roman" w:hAnsi="Times New Roman" w:cs="Times New Roman"/>
          <w:color w:val="484548"/>
          <w:sz w:val="21"/>
          <w:szCs w:val="21"/>
          <w:shd w:val="clear" w:color="auto" w:fill="FFFFFF"/>
        </w:rPr>
      </w:pPr>
      <w:r w:rsidRPr="002922F2">
        <w:rPr>
          <w:rStyle w:val="EndnoteReference"/>
          <w:sz w:val="21"/>
          <w:szCs w:val="21"/>
        </w:rPr>
        <w:endnoteRef/>
      </w:r>
      <w:r w:rsidRPr="002922F2">
        <w:rPr>
          <w:sz w:val="21"/>
          <w:szCs w:val="21"/>
        </w:rPr>
        <w:t xml:space="preserve"> </w:t>
      </w:r>
      <w:r w:rsidRPr="002922F2">
        <w:rPr>
          <w:rFonts w:ascii="Times New Roman" w:eastAsia="Times New Roman" w:hAnsi="Times New Roman" w:cs="Times New Roman"/>
          <w:color w:val="484548"/>
          <w:sz w:val="21"/>
          <w:szCs w:val="21"/>
          <w:shd w:val="clear" w:color="auto" w:fill="FFFFFF"/>
        </w:rPr>
        <w:t xml:space="preserve">In California, the faculty role in shared governance and the centrality of joint decision making in that process is </w:t>
      </w:r>
      <w:r>
        <w:rPr>
          <w:rFonts w:ascii="Times New Roman" w:eastAsia="Times New Roman" w:hAnsi="Times New Roman" w:cs="Times New Roman"/>
          <w:color w:val="484548"/>
          <w:sz w:val="21"/>
          <w:szCs w:val="21"/>
          <w:shd w:val="clear" w:color="auto" w:fill="FFFFFF"/>
        </w:rPr>
        <w:t xml:space="preserve">clarified in </w:t>
      </w:r>
      <w:r w:rsidRPr="002922F2">
        <w:rPr>
          <w:rFonts w:ascii="Times New Roman" w:eastAsia="Times New Roman" w:hAnsi="Times New Roman" w:cs="Times New Roman"/>
          <w:color w:val="484548"/>
          <w:sz w:val="21"/>
          <w:szCs w:val="21"/>
          <w:shd w:val="clear" w:color="auto" w:fill="FFFFFF"/>
        </w:rPr>
        <w:t>the Higher Education Employee Relations Act</w:t>
      </w:r>
      <w:r>
        <w:rPr>
          <w:rFonts w:ascii="Times New Roman" w:eastAsia="Times New Roman" w:hAnsi="Times New Roman" w:cs="Times New Roman"/>
          <w:color w:val="484548"/>
          <w:sz w:val="21"/>
          <w:szCs w:val="21"/>
          <w:shd w:val="clear" w:color="auto" w:fill="FFFFFF"/>
        </w:rPr>
        <w:t xml:space="preserve"> (HEERA)</w:t>
      </w:r>
      <w:r>
        <w:t>; HEERA was to establish collective bargaining for faculty at CSU to insure that in doing so, traditional shared governance practices are not inhibited or undermined: “</w:t>
      </w:r>
      <w:r w:rsidRPr="008B5638">
        <w:rPr>
          <w:i/>
        </w:rPr>
        <w:t>The Legislature recognizes that joint decision</w:t>
      </w:r>
      <w:r>
        <w:rPr>
          <w:i/>
        </w:rPr>
        <w:t xml:space="preserve"> </w:t>
      </w:r>
      <w:r w:rsidRPr="008B5638">
        <w:rPr>
          <w:i/>
        </w:rPr>
        <w:t xml:space="preserve">making and consultation between administration and faculty or academic employees is the long-accepted manner of governing institutions of higher learning and is essential to the performance of the educational missions of these institutions, and declares that it is the purpose of this chapter to both preserve and encourage that </w:t>
      </w:r>
      <w:r w:rsidRPr="009B6789">
        <w:rPr>
          <w:i/>
        </w:rPr>
        <w:t xml:space="preserve">process. </w:t>
      </w:r>
      <w:r w:rsidRPr="008366AD">
        <w:rPr>
          <w:i/>
        </w:rPr>
        <w:t>Nothing contained in this chapter shall be construed to restrict, limit, or prohibit</w:t>
      </w:r>
      <w:r w:rsidRPr="009B6789">
        <w:rPr>
          <w:i/>
        </w:rPr>
        <w:t xml:space="preserve"> the full </w:t>
      </w:r>
      <w:r w:rsidRPr="008B5638">
        <w:rPr>
          <w:i/>
        </w:rPr>
        <w:t>exercise of the functions of the faculty in any shared governance mechanisms or practices</w:t>
      </w:r>
      <w:r>
        <w:rPr>
          <w:i/>
        </w:rPr>
        <w:t>...</w:t>
      </w:r>
      <w:r>
        <w:t xml:space="preserve">”  </w:t>
      </w:r>
      <w:hyperlink r:id="rId1" w:anchor="ST3560" w:history="1">
        <w:r w:rsidRPr="002922F2">
          <w:rPr>
            <w:rStyle w:val="Hyperlink"/>
            <w:rFonts w:ascii="Times New Roman" w:eastAsia="Times New Roman" w:hAnsi="Times New Roman" w:cs="Times New Roman"/>
            <w:sz w:val="21"/>
            <w:szCs w:val="21"/>
            <w:shd w:val="clear" w:color="auto" w:fill="FFFFFF"/>
          </w:rPr>
          <w:t>https://www.perb.ca.gov/laws/statutes.aspx#ST3560</w:t>
        </w:r>
      </w:hyperlink>
    </w:p>
  </w:endnote>
  <w:endnote w:id="2">
    <w:p w:rsidR="00E357F0" w:rsidRPr="002922F2" w:rsidRDefault="00E357F0" w:rsidP="008117E1">
      <w:pPr>
        <w:pStyle w:val="EndnoteText"/>
        <w:rPr>
          <w:sz w:val="21"/>
          <w:szCs w:val="21"/>
        </w:rPr>
      </w:pPr>
      <w:r w:rsidRPr="002922F2">
        <w:rPr>
          <w:rStyle w:val="EndnoteReference"/>
          <w:sz w:val="21"/>
          <w:szCs w:val="21"/>
        </w:rPr>
        <w:endnoteRef/>
      </w:r>
      <w:r w:rsidRPr="002922F2">
        <w:rPr>
          <w:sz w:val="21"/>
          <w:szCs w:val="21"/>
        </w:rPr>
        <w:t xml:space="preserve"> </w:t>
      </w:r>
      <w:hyperlink r:id="rId2" w:history="1">
        <w:r w:rsidRPr="002922F2">
          <w:rPr>
            <w:rStyle w:val="Hyperlink"/>
            <w:sz w:val="21"/>
            <w:szCs w:val="21"/>
          </w:rPr>
          <w:t>https://www.aaup.org/report/statement-government-colleges-and-universities</w:t>
        </w:r>
      </w:hyperlink>
      <w:r w:rsidRPr="002922F2">
        <w:rPr>
          <w:sz w:val="21"/>
          <w:szCs w:val="21"/>
        </w:rPr>
        <w:t>.</w:t>
      </w:r>
    </w:p>
    <w:p w:rsidR="00E357F0" w:rsidRPr="002922F2" w:rsidRDefault="00E357F0" w:rsidP="008117E1">
      <w:pPr>
        <w:pStyle w:val="EndnoteText"/>
        <w:rPr>
          <w:sz w:val="21"/>
          <w:szCs w:val="21"/>
        </w:rPr>
      </w:pPr>
    </w:p>
  </w:endnote>
  <w:endnote w:id="3">
    <w:p w:rsidR="00E357F0" w:rsidRPr="002922F2" w:rsidRDefault="00E357F0" w:rsidP="008117E1">
      <w:pPr>
        <w:pStyle w:val="EndnoteText"/>
        <w:rPr>
          <w:sz w:val="21"/>
          <w:szCs w:val="21"/>
        </w:rPr>
      </w:pPr>
      <w:r w:rsidRPr="002922F2">
        <w:rPr>
          <w:rStyle w:val="EndnoteReference"/>
          <w:sz w:val="21"/>
          <w:szCs w:val="21"/>
        </w:rPr>
        <w:endnoteRef/>
      </w:r>
      <w:r w:rsidRPr="002922F2">
        <w:rPr>
          <w:sz w:val="21"/>
          <w:szCs w:val="21"/>
        </w:rPr>
        <w:t xml:space="preserve"> </w:t>
      </w:r>
      <w:hyperlink r:id="rId3" w:history="1">
        <w:r w:rsidRPr="002922F2">
          <w:rPr>
            <w:rStyle w:val="Hyperlink"/>
            <w:sz w:val="21"/>
            <w:szCs w:val="21"/>
          </w:rPr>
          <w:t>http://www.calstate.edu/acadsen/records/about_the_senate/documents/constitution_2013_revision.pdf</w:t>
        </w:r>
      </w:hyperlink>
    </w:p>
    <w:p w:rsidR="00E357F0" w:rsidRPr="002922F2" w:rsidRDefault="00E357F0" w:rsidP="008117E1">
      <w:pPr>
        <w:pStyle w:val="EndnoteText"/>
        <w:rPr>
          <w:sz w:val="21"/>
          <w:szCs w:val="21"/>
        </w:rPr>
      </w:pPr>
    </w:p>
  </w:endnote>
  <w:endnote w:id="4">
    <w:p w:rsidR="00E357F0" w:rsidRPr="002922F2" w:rsidRDefault="00E357F0" w:rsidP="008117E1">
      <w:pPr>
        <w:pStyle w:val="EndnoteText"/>
        <w:rPr>
          <w:rFonts w:ascii="Times New Roman" w:hAnsi="Times New Roman" w:cs="Times New Roman"/>
          <w:sz w:val="21"/>
          <w:szCs w:val="21"/>
        </w:rPr>
      </w:pPr>
      <w:r w:rsidRPr="002922F2">
        <w:rPr>
          <w:rStyle w:val="EndnoteReference"/>
          <w:sz w:val="21"/>
          <w:szCs w:val="21"/>
        </w:rPr>
        <w:endnoteRef/>
      </w:r>
      <w:r w:rsidRPr="002922F2">
        <w:rPr>
          <w:sz w:val="21"/>
          <w:szCs w:val="21"/>
        </w:rPr>
        <w:t xml:space="preserve"> </w:t>
      </w:r>
      <w:hyperlink r:id="rId4" w:history="1">
        <w:r w:rsidRPr="002922F2">
          <w:rPr>
            <w:rStyle w:val="Hyperlink"/>
            <w:sz w:val="21"/>
            <w:szCs w:val="21"/>
          </w:rPr>
          <w:t>https://www.aaup.org/report/statement-government-colleges-and-universities</w:t>
        </w:r>
      </w:hyperlink>
      <w:r w:rsidRPr="002922F2">
        <w:rPr>
          <w:sz w:val="21"/>
          <w:szCs w:val="21"/>
        </w:rPr>
        <w:t>.</w:t>
      </w:r>
    </w:p>
    <w:p w:rsidR="00E357F0" w:rsidRPr="002922F2" w:rsidRDefault="00E357F0" w:rsidP="008117E1">
      <w:pPr>
        <w:pStyle w:val="EndnoteText"/>
        <w:rPr>
          <w:sz w:val="21"/>
          <w:szCs w:val="21"/>
        </w:rPr>
      </w:pPr>
    </w:p>
  </w:endnote>
  <w:endnote w:id="5">
    <w:p w:rsidR="00E357F0" w:rsidRPr="002922F2" w:rsidRDefault="00E357F0" w:rsidP="008117E1">
      <w:pPr>
        <w:pStyle w:val="EndnoteText"/>
        <w:rPr>
          <w:rFonts w:ascii="Times New Roman" w:hAnsi="Times New Roman" w:cs="Times New Roman"/>
          <w:sz w:val="21"/>
          <w:szCs w:val="21"/>
        </w:rPr>
      </w:pPr>
      <w:r w:rsidRPr="002922F2">
        <w:rPr>
          <w:rStyle w:val="EndnoteReference"/>
          <w:sz w:val="21"/>
          <w:szCs w:val="21"/>
        </w:rPr>
        <w:endnoteRef/>
      </w:r>
      <w:r w:rsidRPr="002922F2">
        <w:rPr>
          <w:sz w:val="21"/>
          <w:szCs w:val="21"/>
        </w:rPr>
        <w:t xml:space="preserve"> </w:t>
      </w:r>
      <w:hyperlink r:id="rId5" w:history="1">
        <w:r w:rsidRPr="002922F2">
          <w:rPr>
            <w:rStyle w:val="Hyperlink"/>
            <w:sz w:val="21"/>
            <w:szCs w:val="21"/>
          </w:rPr>
          <w:t>https://www.aaup.org/report/statement-government-colleges-and-universities</w:t>
        </w:r>
      </w:hyperlink>
      <w:r w:rsidRPr="002922F2">
        <w:rPr>
          <w:sz w:val="21"/>
          <w:szCs w:val="21"/>
        </w:rPr>
        <w:t>.</w:t>
      </w:r>
    </w:p>
    <w:p w:rsidR="00E357F0" w:rsidRPr="002922F2" w:rsidRDefault="00E357F0" w:rsidP="008117E1">
      <w:pPr>
        <w:pStyle w:val="EndnoteText"/>
        <w:rPr>
          <w:sz w:val="21"/>
          <w:szCs w:val="21"/>
        </w:rPr>
      </w:pPr>
    </w:p>
  </w:endnote>
  <w:endnote w:id="6">
    <w:p w:rsidR="00E357F0" w:rsidRPr="002922F2" w:rsidRDefault="00E357F0" w:rsidP="008117E1">
      <w:pPr>
        <w:pStyle w:val="EndnoteText"/>
        <w:rPr>
          <w:sz w:val="21"/>
          <w:szCs w:val="21"/>
        </w:rPr>
      </w:pPr>
      <w:r w:rsidRPr="002922F2">
        <w:rPr>
          <w:rStyle w:val="EndnoteReference"/>
          <w:sz w:val="21"/>
          <w:szCs w:val="21"/>
        </w:rPr>
        <w:endnoteRef/>
      </w:r>
      <w:r w:rsidRPr="002922F2">
        <w:rPr>
          <w:sz w:val="21"/>
          <w:szCs w:val="21"/>
        </w:rPr>
        <w:t xml:space="preserve"> </w:t>
      </w:r>
      <w:hyperlink r:id="rId6" w:history="1">
        <w:r w:rsidRPr="002922F2">
          <w:rPr>
            <w:rStyle w:val="Hyperlink"/>
            <w:sz w:val="21"/>
            <w:szCs w:val="21"/>
          </w:rPr>
          <w:t>http://www.calstate.edu/acadsen/records/about_the_senate/documents/constitution_2013_revision.pdf</w:t>
        </w:r>
      </w:hyperlink>
    </w:p>
    <w:p w:rsidR="00E357F0" w:rsidRPr="002922F2" w:rsidRDefault="00E357F0" w:rsidP="008117E1">
      <w:pPr>
        <w:pStyle w:val="EndnoteText"/>
        <w:rPr>
          <w:sz w:val="21"/>
          <w:szCs w:val="21"/>
        </w:rPr>
      </w:pPr>
    </w:p>
  </w:endnote>
  <w:endnote w:id="7">
    <w:p w:rsidR="00E357F0" w:rsidRPr="002922F2" w:rsidRDefault="00E357F0" w:rsidP="008117E1">
      <w:pPr>
        <w:pStyle w:val="EndnoteText"/>
        <w:rPr>
          <w:rFonts w:ascii="Times New Roman" w:hAnsi="Times New Roman" w:cs="Times New Roman"/>
          <w:sz w:val="21"/>
          <w:szCs w:val="21"/>
        </w:rPr>
      </w:pPr>
      <w:r w:rsidRPr="002922F2">
        <w:rPr>
          <w:rStyle w:val="EndnoteReference"/>
          <w:sz w:val="21"/>
          <w:szCs w:val="21"/>
        </w:rPr>
        <w:endnoteRef/>
      </w:r>
      <w:r w:rsidRPr="002922F2">
        <w:rPr>
          <w:sz w:val="21"/>
          <w:szCs w:val="21"/>
        </w:rPr>
        <w:t xml:space="preserve"> </w:t>
      </w:r>
      <w:hyperlink r:id="rId7" w:history="1">
        <w:r w:rsidRPr="002922F2">
          <w:rPr>
            <w:rStyle w:val="Hyperlink"/>
            <w:sz w:val="21"/>
            <w:szCs w:val="21"/>
          </w:rPr>
          <w:t>https://www.aaup.org/report/statement-government-colleges-and-universities</w:t>
        </w:r>
      </w:hyperlink>
      <w:r w:rsidRPr="002922F2">
        <w:rPr>
          <w:sz w:val="21"/>
          <w:szCs w:val="21"/>
        </w:rPr>
        <w:t>.</w:t>
      </w:r>
    </w:p>
    <w:p w:rsidR="00E357F0" w:rsidRPr="002922F2" w:rsidRDefault="00E357F0" w:rsidP="008117E1">
      <w:pPr>
        <w:pStyle w:val="EndnoteText"/>
        <w:rPr>
          <w:sz w:val="21"/>
          <w:szCs w:val="21"/>
        </w:rPr>
      </w:pPr>
    </w:p>
  </w:endnote>
  <w:endnote w:id="8">
    <w:p w:rsidR="00E357F0" w:rsidRPr="002922F2" w:rsidRDefault="00E357F0" w:rsidP="008117E1">
      <w:pPr>
        <w:pStyle w:val="EndnoteText"/>
        <w:rPr>
          <w:rFonts w:ascii="Times New Roman" w:hAnsi="Times New Roman" w:cs="Times New Roman"/>
          <w:sz w:val="21"/>
          <w:szCs w:val="21"/>
        </w:rPr>
      </w:pPr>
      <w:r>
        <w:rPr>
          <w:rStyle w:val="EndnoteReference"/>
        </w:rPr>
        <w:endnoteRef/>
      </w:r>
      <w:r w:rsidRPr="002922F2">
        <w:rPr>
          <w:sz w:val="21"/>
          <w:szCs w:val="21"/>
        </w:rPr>
        <w:t xml:space="preserve"> </w:t>
      </w:r>
      <w:hyperlink r:id="rId8" w:history="1">
        <w:r w:rsidRPr="008076F1">
          <w:rPr>
            <w:rStyle w:val="Hyperlink"/>
            <w:rFonts w:ascii="Times New Roman" w:hAnsi="Times New Roman" w:cs="Times New Roman"/>
            <w:i/>
            <w:sz w:val="21"/>
            <w:szCs w:val="21"/>
          </w:rPr>
          <w:t>Report of the Board of Trustees’ Ad Hoc Committee on Governance, Collegiality, and Responsibility in the California State University</w:t>
        </w:r>
      </w:hyperlink>
      <w:r w:rsidRPr="002922F2">
        <w:rPr>
          <w:rFonts w:ascii="Times New Roman" w:hAnsi="Times New Roman" w:cs="Times New Roman"/>
          <w:sz w:val="21"/>
          <w:szCs w:val="21"/>
        </w:rPr>
        <w:t>. Adopted by the Board of Trustees of the California State. University, September 1985.</w:t>
      </w:r>
    </w:p>
    <w:p w:rsidR="00E357F0" w:rsidRPr="00D622EC" w:rsidRDefault="00E357F0" w:rsidP="008117E1">
      <w:pPr>
        <w:pStyle w:val="NormalWeb"/>
        <w:ind w:left="3600"/>
        <w:rPr>
          <w:b/>
          <w:sz w:val="23"/>
          <w:szCs w:val="23"/>
        </w:rPr>
      </w:pPr>
      <w:r>
        <w:rPr>
          <w:i/>
          <w:sz w:val="23"/>
          <w:szCs w:val="23"/>
        </w:rPr>
        <w:t xml:space="preserve">    </w:t>
      </w:r>
      <w:r w:rsidRPr="00D622EC">
        <w:rPr>
          <w:i/>
          <w:sz w:val="23"/>
          <w:szCs w:val="23"/>
        </w:rPr>
        <w:t>Addendum</w:t>
      </w:r>
    </w:p>
    <w:p w:rsidR="00E357F0" w:rsidRPr="002370C9" w:rsidRDefault="00E357F0" w:rsidP="008117E1">
      <w:pPr>
        <w:pStyle w:val="NormalWeb"/>
        <w:rPr>
          <w:sz w:val="22"/>
          <w:szCs w:val="22"/>
        </w:rPr>
      </w:pPr>
      <w:r w:rsidRPr="002370C9">
        <w:rPr>
          <w:sz w:val="22"/>
          <w:szCs w:val="22"/>
        </w:rPr>
        <w:t>This document resulted from a series of meetings between members of the ASCSU Executive Committee (Christine Miller, Catherine Nelson, Simone Aloisio, Thomas Krabacher, and Robert Keith Collins) and members of the leadership team at the Office of the Chancellor (Timothy White, Loren Blanchard, Christine Mallon, James Minor and Leo Van Cleve).  The meetings took place during the 2017-18 academic year, and culminated in mutual agreement on May 8, 2018.</w:t>
      </w:r>
    </w:p>
    <w:p w:rsidR="00E357F0" w:rsidRPr="002370C9" w:rsidRDefault="00E357F0" w:rsidP="008117E1">
      <w:pPr>
        <w:pStyle w:val="NormalWeb"/>
        <w:rPr>
          <w:sz w:val="22"/>
          <w:szCs w:val="22"/>
        </w:rPr>
      </w:pPr>
      <w:r w:rsidRPr="002370C9">
        <w:rPr>
          <w:sz w:val="22"/>
          <w:szCs w:val="22"/>
        </w:rPr>
        <w:t>The following definitions aided in the crafting of this document:</w:t>
      </w:r>
    </w:p>
    <w:p w:rsidR="00E357F0" w:rsidRPr="002370C9" w:rsidRDefault="00E357F0" w:rsidP="008117E1">
      <w:pPr>
        <w:pStyle w:val="NormalWeb"/>
        <w:rPr>
          <w:sz w:val="22"/>
          <w:szCs w:val="22"/>
        </w:rPr>
      </w:pPr>
      <w:r w:rsidRPr="002370C9">
        <w:rPr>
          <w:sz w:val="22"/>
          <w:szCs w:val="22"/>
        </w:rPr>
        <w:t>Chancellor: For the purpose of this document the Chancellor refers broadly to the functions assigned to the Chancellor and the staff who work in the Office of the Chancellor.</w:t>
      </w:r>
    </w:p>
    <w:p w:rsidR="00E357F0" w:rsidRPr="002370C9" w:rsidRDefault="00E357F0" w:rsidP="008117E1">
      <w:pPr>
        <w:pStyle w:val="NormalWeb"/>
        <w:jc w:val="both"/>
        <w:rPr>
          <w:sz w:val="22"/>
          <w:szCs w:val="22"/>
        </w:rPr>
      </w:pPr>
      <w:r w:rsidRPr="002370C9">
        <w:rPr>
          <w:sz w:val="22"/>
          <w:szCs w:val="22"/>
        </w:rPr>
        <w:t>The following definitions are used by the American Association of University Professors and the American Conference of Academic Deans in surveys of higher education governance in 1970 and 2001. (</w:t>
      </w:r>
      <w:r w:rsidRPr="002370C9">
        <w:rPr>
          <w:sz w:val="22"/>
          <w:szCs w:val="22"/>
        </w:rPr>
        <w:sym w:font="Symbol" w:char="F031"/>
      </w:r>
      <w:r w:rsidRPr="002370C9">
        <w:rPr>
          <w:sz w:val="22"/>
          <w:szCs w:val="22"/>
        </w:rPr>
        <w:t>)</w:t>
      </w:r>
    </w:p>
    <w:p w:rsidR="00E357F0" w:rsidRPr="002370C9" w:rsidRDefault="00E357F0" w:rsidP="008117E1">
      <w:pPr>
        <w:pStyle w:val="NormalWeb"/>
        <w:rPr>
          <w:sz w:val="22"/>
          <w:szCs w:val="22"/>
        </w:rPr>
      </w:pPr>
      <w:r w:rsidRPr="002370C9">
        <w:rPr>
          <w:sz w:val="22"/>
          <w:szCs w:val="22"/>
        </w:rPr>
        <w:t xml:space="preserve"> “Consultation: Consultation means that there is a formal procedure or established practice which provides a means for the faculty (as a whole or through authorized representatives) to present its judgment in the form of a recommendation, vote or other expression sufficiently explicit to record the position or positions taken by the faculty. This explicit expression of faculty judgment must take place prior to the actual making of the decision in question. Initiative for the expression of faculty judgment may come from the faculty, the administration, or the board.” </w:t>
      </w:r>
    </w:p>
    <w:p w:rsidR="00E357F0" w:rsidRPr="002370C9" w:rsidRDefault="00E357F0" w:rsidP="008117E1">
      <w:pPr>
        <w:pStyle w:val="NormalWeb"/>
        <w:rPr>
          <w:sz w:val="22"/>
          <w:szCs w:val="22"/>
        </w:rPr>
      </w:pPr>
      <w:r w:rsidRPr="002370C9">
        <w:rPr>
          <w:sz w:val="22"/>
          <w:szCs w:val="22"/>
        </w:rPr>
        <w:t xml:space="preserve">“Discussion: Discussion means that there is only an informal expression of opinion from the faculty or from individual faculty members; or that there is formally expressed opinion only from administratively selected committees.” </w:t>
      </w:r>
    </w:p>
    <w:p w:rsidR="00E357F0" w:rsidRPr="00D622EC" w:rsidRDefault="00E357F0" w:rsidP="008117E1">
      <w:pPr>
        <w:pStyle w:val="NormalWeb"/>
        <w:rPr>
          <w:sz w:val="23"/>
          <w:szCs w:val="23"/>
        </w:rPr>
      </w:pPr>
      <w:r>
        <w:rPr>
          <w:sz w:val="23"/>
          <w:szCs w:val="23"/>
        </w:rPr>
        <w:t>(1</w:t>
      </w:r>
      <w:r w:rsidRPr="0021239C">
        <w:rPr>
          <w:sz w:val="23"/>
          <w:szCs w:val="23"/>
        </w:rPr>
        <w:t xml:space="preserve">) </w:t>
      </w:r>
      <w:hyperlink r:id="rId9" w:history="1">
        <w:r w:rsidRPr="0021239C">
          <w:rPr>
            <w:rStyle w:val="Hyperlink"/>
            <w:sz w:val="23"/>
            <w:szCs w:val="23"/>
          </w:rPr>
          <w:t>https://www.aaup.org/NR/rdonlyres/97F85F15-0C93-4F2D-8291-E0E3DAC00329/0/01surv.pdf</w:t>
        </w:r>
      </w:hyperlink>
    </w:p>
    <w:p w:rsidR="00E357F0" w:rsidRPr="002922F2" w:rsidRDefault="00E357F0" w:rsidP="008117E1">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7F0" w:rsidRDefault="00E357F0" w:rsidP="00DB70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57F0" w:rsidRDefault="00E35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7F0" w:rsidRDefault="00E357F0" w:rsidP="00DB70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63E8">
      <w:rPr>
        <w:rStyle w:val="PageNumber"/>
        <w:noProof/>
      </w:rPr>
      <w:t>1</w:t>
    </w:r>
    <w:r>
      <w:rPr>
        <w:rStyle w:val="PageNumber"/>
      </w:rPr>
      <w:fldChar w:fldCharType="end"/>
    </w:r>
  </w:p>
  <w:p w:rsidR="00E357F0" w:rsidRDefault="00E35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2CF" w:rsidRDefault="001922CF">
      <w:r>
        <w:separator/>
      </w:r>
    </w:p>
  </w:footnote>
  <w:footnote w:type="continuationSeparator" w:id="0">
    <w:p w:rsidR="001922CF" w:rsidRDefault="00192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7E51BE0"/>
    <w:multiLevelType w:val="hybridMultilevel"/>
    <w:tmpl w:val="0EAAFB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42CAB"/>
    <w:multiLevelType w:val="multilevel"/>
    <w:tmpl w:val="1B5C03D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3B41BF9"/>
    <w:multiLevelType w:val="hybridMultilevel"/>
    <w:tmpl w:val="9ADED0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FA5C44"/>
    <w:multiLevelType w:val="hybridMultilevel"/>
    <w:tmpl w:val="EA72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91412"/>
    <w:multiLevelType w:val="hybridMultilevel"/>
    <w:tmpl w:val="150CF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D49A5"/>
    <w:multiLevelType w:val="hybridMultilevel"/>
    <w:tmpl w:val="1424EE18"/>
    <w:lvl w:ilvl="0" w:tplc="FB9E6724">
      <w:start w:val="1"/>
      <w:numFmt w:val="decimal"/>
      <w:lvlText w:val="%1."/>
      <w:lvlJc w:val="left"/>
      <w:pPr>
        <w:tabs>
          <w:tab w:val="num" w:pos="720"/>
        </w:tabs>
        <w:ind w:left="720" w:hanging="360"/>
      </w:pPr>
      <w:rPr>
        <w:rFonts w:hint="default"/>
      </w:rPr>
    </w:lvl>
    <w:lvl w:ilvl="1" w:tplc="6744FC10">
      <w:start w:val="1"/>
      <w:numFmt w:val="lowerLetter"/>
      <w:lvlText w:val="%2."/>
      <w:lvlJc w:val="left"/>
      <w:pPr>
        <w:tabs>
          <w:tab w:val="num" w:pos="1440"/>
        </w:tabs>
        <w:ind w:left="1440" w:hanging="360"/>
      </w:pPr>
      <w:rPr>
        <w:rFonts w:hint="default"/>
        <w:b w:val="0"/>
        <w:i w:val="0"/>
      </w:rPr>
    </w:lvl>
    <w:lvl w:ilvl="2" w:tplc="0409000F">
      <w:start w:val="1"/>
      <w:numFmt w:val="decimal"/>
      <w:lvlText w:val="%3."/>
      <w:lvlJc w:val="left"/>
      <w:pPr>
        <w:tabs>
          <w:tab w:val="num" w:pos="2160"/>
        </w:tabs>
        <w:ind w:left="2160" w:hanging="180"/>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D8130F"/>
    <w:multiLevelType w:val="multilevel"/>
    <w:tmpl w:val="A8A6997A"/>
    <w:lvl w:ilvl="0">
      <w:start w:val="1"/>
      <w:numFmt w:val="decimal"/>
      <w:lvlText w:val="%1."/>
      <w:lvlJc w:val="left"/>
      <w:pPr>
        <w:ind w:left="360" w:hanging="360"/>
      </w:pPr>
      <w:rPr>
        <w:rFonts w:hint="default"/>
        <w:b/>
        <w:sz w:val="24"/>
      </w:rPr>
    </w:lvl>
    <w:lvl w:ilvl="1">
      <w:start w:val="1"/>
      <w:numFmt w:val="bullet"/>
      <w:lvlText w:val=""/>
      <w:lvlJc w:val="left"/>
      <w:pPr>
        <w:ind w:left="792" w:hanging="432"/>
      </w:pPr>
      <w:rPr>
        <w:rFonts w:ascii="Symbol" w:hAnsi="Symbol" w:hint="default"/>
        <w:b w:val="0"/>
        <w:i w:val="0"/>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992E6E"/>
    <w:multiLevelType w:val="multilevel"/>
    <w:tmpl w:val="734C90F2"/>
    <w:lvl w:ilvl="0">
      <w:start w:val="1"/>
      <w:numFmt w:val="decimal"/>
      <w:lvlText w:val="%1."/>
      <w:lvlJc w:val="left"/>
      <w:pPr>
        <w:ind w:left="360" w:hanging="360"/>
      </w:pPr>
      <w:rPr>
        <w:rFonts w:hint="default"/>
        <w:b/>
        <w:sz w:val="24"/>
      </w:rPr>
    </w:lvl>
    <w:lvl w:ilvl="1">
      <w:start w:val="1"/>
      <w:numFmt w:val="bullet"/>
      <w:lvlText w:val=""/>
      <w:lvlJc w:val="left"/>
      <w:pPr>
        <w:ind w:left="792" w:hanging="432"/>
      </w:pPr>
      <w:rPr>
        <w:rFonts w:ascii="Symbol" w:hAnsi="Symbol"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0B3372"/>
    <w:multiLevelType w:val="hybridMultilevel"/>
    <w:tmpl w:val="CD583868"/>
    <w:lvl w:ilvl="0" w:tplc="FB9E6724">
      <w:start w:val="1"/>
      <w:numFmt w:val="decimal"/>
      <w:lvlText w:val="%1."/>
      <w:lvlJc w:val="left"/>
      <w:pPr>
        <w:tabs>
          <w:tab w:val="num" w:pos="720"/>
        </w:tabs>
        <w:ind w:left="720" w:hanging="360"/>
      </w:pPr>
      <w:rPr>
        <w:rFonts w:hint="default"/>
      </w:rPr>
    </w:lvl>
    <w:lvl w:ilvl="1" w:tplc="6744FC10">
      <w:start w:val="1"/>
      <w:numFmt w:val="lowerLetter"/>
      <w:lvlText w:val="%2."/>
      <w:lvlJc w:val="left"/>
      <w:pPr>
        <w:tabs>
          <w:tab w:val="num" w:pos="1440"/>
        </w:tabs>
        <w:ind w:left="1440" w:hanging="360"/>
      </w:pPr>
      <w:rPr>
        <w:rFonts w:hint="default"/>
        <w:b w:val="0"/>
        <w:i w:val="0"/>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6F1730"/>
    <w:multiLevelType w:val="multilevel"/>
    <w:tmpl w:val="A8A6997A"/>
    <w:lvl w:ilvl="0">
      <w:start w:val="1"/>
      <w:numFmt w:val="decimal"/>
      <w:lvlText w:val="%1."/>
      <w:lvlJc w:val="left"/>
      <w:pPr>
        <w:ind w:left="720" w:hanging="360"/>
      </w:pPr>
      <w:rPr>
        <w:rFonts w:hint="default"/>
        <w:b/>
        <w:sz w:val="24"/>
      </w:rPr>
    </w:lvl>
    <w:lvl w:ilvl="1">
      <w:start w:val="1"/>
      <w:numFmt w:val="bullet"/>
      <w:lvlText w:val=""/>
      <w:lvlJc w:val="left"/>
      <w:pPr>
        <w:ind w:left="1152" w:hanging="432"/>
      </w:pPr>
      <w:rPr>
        <w:rFonts w:ascii="Symbol" w:hAnsi="Symbol" w:hint="default"/>
        <w:b w:val="0"/>
        <w:i w:val="0"/>
      </w:rPr>
    </w:lvl>
    <w:lvl w:ilvl="2">
      <w:start w:val="1"/>
      <w:numFmt w:val="bullet"/>
      <w:lvlText w:val="o"/>
      <w:lvlJc w:val="left"/>
      <w:pPr>
        <w:ind w:left="1584" w:hanging="504"/>
      </w:pPr>
      <w:rPr>
        <w:rFonts w:ascii="Courier New" w:hAnsi="Courier New" w:cs="Courier New"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2D166626"/>
    <w:multiLevelType w:val="hybridMultilevel"/>
    <w:tmpl w:val="2C16908C"/>
    <w:lvl w:ilvl="0" w:tplc="5EB0070E">
      <w:start w:val="1"/>
      <w:numFmt w:val="decimal"/>
      <w:lvlText w:val="%1."/>
      <w:lvlJc w:val="left"/>
      <w:pPr>
        <w:tabs>
          <w:tab w:val="num" w:pos="1080"/>
        </w:tabs>
        <w:ind w:left="1080" w:hanging="360"/>
      </w:pPr>
      <w:rPr>
        <w:rFonts w:hint="default"/>
        <w:sz w:val="24"/>
      </w:rPr>
    </w:lvl>
    <w:lvl w:ilvl="1" w:tplc="04090001">
      <w:start w:val="1"/>
      <w:numFmt w:val="bullet"/>
      <w:lvlText w:val=""/>
      <w:lvlJc w:val="left"/>
      <w:pPr>
        <w:tabs>
          <w:tab w:val="num" w:pos="1800"/>
        </w:tabs>
        <w:ind w:left="1800" w:hanging="360"/>
      </w:pPr>
      <w:rPr>
        <w:rFonts w:ascii="Symbol" w:hAnsi="Symbol" w:hint="default"/>
        <w:b w:val="0"/>
        <w:i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DD33430"/>
    <w:multiLevelType w:val="hybridMultilevel"/>
    <w:tmpl w:val="AAAE7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0342E"/>
    <w:multiLevelType w:val="multilevel"/>
    <w:tmpl w:val="A8A6997A"/>
    <w:lvl w:ilvl="0">
      <w:start w:val="1"/>
      <w:numFmt w:val="decimal"/>
      <w:lvlText w:val="%1."/>
      <w:lvlJc w:val="left"/>
      <w:pPr>
        <w:ind w:left="360" w:hanging="360"/>
      </w:pPr>
      <w:rPr>
        <w:rFonts w:hint="default"/>
        <w:b/>
        <w:sz w:val="24"/>
      </w:rPr>
    </w:lvl>
    <w:lvl w:ilvl="1">
      <w:start w:val="1"/>
      <w:numFmt w:val="bullet"/>
      <w:lvlText w:val=""/>
      <w:lvlJc w:val="left"/>
      <w:pPr>
        <w:ind w:left="792" w:hanging="432"/>
      </w:pPr>
      <w:rPr>
        <w:rFonts w:ascii="Symbol" w:hAnsi="Symbol" w:hint="default"/>
        <w:b w:val="0"/>
        <w:i w:val="0"/>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2A821D6"/>
    <w:multiLevelType w:val="hybridMultilevel"/>
    <w:tmpl w:val="68CA7A9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48B75C7"/>
    <w:multiLevelType w:val="hybridMultilevel"/>
    <w:tmpl w:val="546AFE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BCD626F"/>
    <w:multiLevelType w:val="hybridMultilevel"/>
    <w:tmpl w:val="133A03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CCC2039"/>
    <w:multiLevelType w:val="hybridMultilevel"/>
    <w:tmpl w:val="A4A4B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BA3650"/>
    <w:multiLevelType w:val="hybridMultilevel"/>
    <w:tmpl w:val="C176797A"/>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9" w15:restartNumberingAfterBreak="0">
    <w:nsid w:val="3E1D185A"/>
    <w:multiLevelType w:val="hybridMultilevel"/>
    <w:tmpl w:val="B96E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9328B"/>
    <w:multiLevelType w:val="hybridMultilevel"/>
    <w:tmpl w:val="9D24062A"/>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437C2A13"/>
    <w:multiLevelType w:val="hybridMultilevel"/>
    <w:tmpl w:val="C94054D6"/>
    <w:lvl w:ilvl="0" w:tplc="0468535C">
      <w:start w:val="1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BC46CC"/>
    <w:multiLevelType w:val="multilevel"/>
    <w:tmpl w:val="685CF6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70378B6"/>
    <w:multiLevelType w:val="multilevel"/>
    <w:tmpl w:val="ED628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0C068B"/>
    <w:multiLevelType w:val="hybridMultilevel"/>
    <w:tmpl w:val="74DA5DE4"/>
    <w:lvl w:ilvl="0" w:tplc="6744FC10">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836CD8"/>
    <w:multiLevelType w:val="multilevel"/>
    <w:tmpl w:val="5A46C23A"/>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CB2F44"/>
    <w:multiLevelType w:val="multilevel"/>
    <w:tmpl w:val="A8A6997A"/>
    <w:lvl w:ilvl="0">
      <w:start w:val="1"/>
      <w:numFmt w:val="decimal"/>
      <w:lvlText w:val="%1."/>
      <w:lvlJc w:val="left"/>
      <w:pPr>
        <w:ind w:left="360" w:hanging="360"/>
      </w:pPr>
      <w:rPr>
        <w:rFonts w:hint="default"/>
        <w:b/>
        <w:sz w:val="24"/>
      </w:rPr>
    </w:lvl>
    <w:lvl w:ilvl="1">
      <w:start w:val="1"/>
      <w:numFmt w:val="bullet"/>
      <w:lvlText w:val=""/>
      <w:lvlJc w:val="left"/>
      <w:pPr>
        <w:ind w:left="792" w:hanging="432"/>
      </w:pPr>
      <w:rPr>
        <w:rFonts w:ascii="Symbol" w:hAnsi="Symbol" w:hint="default"/>
        <w:b w:val="0"/>
        <w:i w:val="0"/>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B635470"/>
    <w:multiLevelType w:val="multilevel"/>
    <w:tmpl w:val="37D07A4C"/>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F7D252F"/>
    <w:multiLevelType w:val="multilevel"/>
    <w:tmpl w:val="685CF6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FF93FBA"/>
    <w:multiLevelType w:val="hybridMultilevel"/>
    <w:tmpl w:val="E9366FC2"/>
    <w:lvl w:ilvl="0" w:tplc="77C4F8E4">
      <w:start w:val="1"/>
      <w:numFmt w:val="decimal"/>
      <w:lvlText w:val="%1."/>
      <w:lvlJc w:val="left"/>
      <w:pPr>
        <w:tabs>
          <w:tab w:val="num" w:pos="1080"/>
        </w:tabs>
        <w:ind w:left="1080" w:hanging="360"/>
      </w:pPr>
      <w:rPr>
        <w:rFonts w:hint="default"/>
        <w:b/>
        <w:sz w:val="24"/>
      </w:rPr>
    </w:lvl>
    <w:lvl w:ilvl="1" w:tplc="04090001">
      <w:start w:val="1"/>
      <w:numFmt w:val="bullet"/>
      <w:lvlText w:val=""/>
      <w:lvlJc w:val="left"/>
      <w:pPr>
        <w:tabs>
          <w:tab w:val="num" w:pos="1800"/>
        </w:tabs>
        <w:ind w:left="1800" w:hanging="360"/>
      </w:pPr>
      <w:rPr>
        <w:rFonts w:ascii="Symbol" w:hAnsi="Symbol" w:hint="default"/>
        <w:b w:val="0"/>
        <w:i w:val="0"/>
      </w:rPr>
    </w:lvl>
    <w:lvl w:ilvl="2" w:tplc="04090001">
      <w:start w:val="1"/>
      <w:numFmt w:val="bullet"/>
      <w:lvlText w:val=""/>
      <w:lvlJc w:val="left"/>
      <w:pPr>
        <w:tabs>
          <w:tab w:val="num" w:pos="2520"/>
        </w:tabs>
        <w:ind w:left="2520" w:hanging="180"/>
      </w:pPr>
      <w:rPr>
        <w:rFonts w:ascii="Symbol" w:hAnsi="Symbol"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3F80923"/>
    <w:multiLevelType w:val="multilevel"/>
    <w:tmpl w:val="734C90F2"/>
    <w:lvl w:ilvl="0">
      <w:start w:val="1"/>
      <w:numFmt w:val="decimal"/>
      <w:lvlText w:val="%1."/>
      <w:lvlJc w:val="left"/>
      <w:pPr>
        <w:ind w:left="360" w:hanging="360"/>
      </w:pPr>
      <w:rPr>
        <w:rFonts w:hint="default"/>
        <w:b/>
        <w:sz w:val="24"/>
      </w:rPr>
    </w:lvl>
    <w:lvl w:ilvl="1">
      <w:start w:val="1"/>
      <w:numFmt w:val="bullet"/>
      <w:lvlText w:val=""/>
      <w:lvlJc w:val="left"/>
      <w:pPr>
        <w:ind w:left="792" w:hanging="432"/>
      </w:pPr>
      <w:rPr>
        <w:rFonts w:ascii="Symbol" w:hAnsi="Symbol"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6CA4AFD"/>
    <w:multiLevelType w:val="hybridMultilevel"/>
    <w:tmpl w:val="20B048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7470060"/>
    <w:multiLevelType w:val="hybridMultilevel"/>
    <w:tmpl w:val="05BAF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980248"/>
    <w:multiLevelType w:val="multilevel"/>
    <w:tmpl w:val="C944F394"/>
    <w:lvl w:ilvl="0">
      <w:start w:val="1"/>
      <w:numFmt w:val="decimal"/>
      <w:lvlText w:val="%1."/>
      <w:lvlJc w:val="left"/>
      <w:pPr>
        <w:ind w:left="360" w:hanging="360"/>
      </w:pPr>
      <w:rPr>
        <w:rFonts w:hint="default"/>
        <w:b/>
        <w:sz w:val="24"/>
      </w:rPr>
    </w:lvl>
    <w:lvl w:ilvl="1">
      <w:start w:val="1"/>
      <w:numFmt w:val="bullet"/>
      <w:lvlText w:val=""/>
      <w:lvlJc w:val="left"/>
      <w:pPr>
        <w:ind w:left="792" w:hanging="432"/>
      </w:pPr>
      <w:rPr>
        <w:rFonts w:ascii="Symbol" w:hAnsi="Symbol"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1D44DB7"/>
    <w:multiLevelType w:val="multilevel"/>
    <w:tmpl w:val="727C797A"/>
    <w:lvl w:ilvl="0">
      <w:start w:val="1"/>
      <w:numFmt w:val="decimal"/>
      <w:lvlText w:val="%1."/>
      <w:lvlJc w:val="left"/>
      <w:pPr>
        <w:ind w:left="360" w:hanging="360"/>
      </w:pPr>
      <w:rPr>
        <w:rFonts w:hint="default"/>
        <w:b/>
        <w:sz w:val="24"/>
      </w:rPr>
    </w:lvl>
    <w:lvl w:ilvl="1">
      <w:start w:val="1"/>
      <w:numFmt w:val="bullet"/>
      <w:lvlText w:val=""/>
      <w:lvlJc w:val="left"/>
      <w:pPr>
        <w:ind w:left="792" w:hanging="432"/>
      </w:pPr>
      <w:rPr>
        <w:rFonts w:ascii="Symbol" w:hAnsi="Symbol"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02248A"/>
    <w:multiLevelType w:val="hybridMultilevel"/>
    <w:tmpl w:val="DAE045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0D03069"/>
    <w:multiLevelType w:val="hybridMultilevel"/>
    <w:tmpl w:val="D2C2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129C9"/>
    <w:multiLevelType w:val="hybridMultilevel"/>
    <w:tmpl w:val="5F328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D10437"/>
    <w:multiLevelType w:val="hybridMultilevel"/>
    <w:tmpl w:val="CF3496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066F73"/>
    <w:multiLevelType w:val="hybridMultilevel"/>
    <w:tmpl w:val="B2FE43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C91BBC"/>
    <w:multiLevelType w:val="multilevel"/>
    <w:tmpl w:val="A8A6997A"/>
    <w:lvl w:ilvl="0">
      <w:start w:val="1"/>
      <w:numFmt w:val="decimal"/>
      <w:lvlText w:val="%1."/>
      <w:lvlJc w:val="left"/>
      <w:pPr>
        <w:ind w:left="360" w:hanging="360"/>
      </w:pPr>
      <w:rPr>
        <w:rFonts w:hint="default"/>
        <w:b/>
        <w:sz w:val="24"/>
      </w:rPr>
    </w:lvl>
    <w:lvl w:ilvl="1">
      <w:start w:val="1"/>
      <w:numFmt w:val="bullet"/>
      <w:lvlText w:val=""/>
      <w:lvlJc w:val="left"/>
      <w:pPr>
        <w:ind w:left="792" w:hanging="432"/>
      </w:pPr>
      <w:rPr>
        <w:rFonts w:ascii="Symbol" w:hAnsi="Symbol" w:hint="default"/>
        <w:b w:val="0"/>
        <w:i w:val="0"/>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C220393"/>
    <w:multiLevelType w:val="multilevel"/>
    <w:tmpl w:val="734C90F2"/>
    <w:lvl w:ilvl="0">
      <w:start w:val="1"/>
      <w:numFmt w:val="decimal"/>
      <w:lvlText w:val="%1."/>
      <w:lvlJc w:val="left"/>
      <w:pPr>
        <w:ind w:left="360" w:hanging="360"/>
      </w:pPr>
      <w:rPr>
        <w:rFonts w:hint="default"/>
        <w:b/>
        <w:sz w:val="24"/>
      </w:rPr>
    </w:lvl>
    <w:lvl w:ilvl="1">
      <w:start w:val="1"/>
      <w:numFmt w:val="bullet"/>
      <w:lvlText w:val=""/>
      <w:lvlJc w:val="left"/>
      <w:pPr>
        <w:ind w:left="792" w:hanging="432"/>
      </w:pPr>
      <w:rPr>
        <w:rFonts w:ascii="Symbol" w:hAnsi="Symbol"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CD82B08"/>
    <w:multiLevelType w:val="hybridMultilevel"/>
    <w:tmpl w:val="1BDAF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FF03A9"/>
    <w:multiLevelType w:val="multilevel"/>
    <w:tmpl w:val="2C6EDAD2"/>
    <w:lvl w:ilvl="0">
      <w:start w:val="1"/>
      <w:numFmt w:val="decimal"/>
      <w:lvlText w:val="%1."/>
      <w:lvlJc w:val="left"/>
      <w:pPr>
        <w:ind w:left="360" w:hanging="360"/>
      </w:pPr>
      <w:rPr>
        <w:rFonts w:hint="default"/>
        <w:b/>
        <w:sz w:val="24"/>
      </w:rPr>
    </w:lvl>
    <w:lvl w:ilvl="1">
      <w:start w:val="1"/>
      <w:numFmt w:val="lowerLetter"/>
      <w:lvlText w:val="%2."/>
      <w:lvlJc w:val="lef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903F71"/>
    <w:multiLevelType w:val="hybridMultilevel"/>
    <w:tmpl w:val="48A203D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7"/>
  </w:num>
  <w:num w:numId="2">
    <w:abstractNumId w:val="2"/>
  </w:num>
  <w:num w:numId="3">
    <w:abstractNumId w:val="33"/>
  </w:num>
  <w:num w:numId="4">
    <w:abstractNumId w:val="20"/>
  </w:num>
  <w:num w:numId="5">
    <w:abstractNumId w:val="28"/>
  </w:num>
  <w:num w:numId="6">
    <w:abstractNumId w:val="18"/>
  </w:num>
  <w:num w:numId="7">
    <w:abstractNumId w:val="22"/>
  </w:num>
  <w:num w:numId="8">
    <w:abstractNumId w:val="23"/>
  </w:num>
  <w:num w:numId="9">
    <w:abstractNumId w:val="5"/>
  </w:num>
  <w:num w:numId="10">
    <w:abstractNumId w:val="6"/>
  </w:num>
  <w:num w:numId="11">
    <w:abstractNumId w:val="44"/>
  </w:num>
  <w:num w:numId="12">
    <w:abstractNumId w:val="9"/>
  </w:num>
  <w:num w:numId="13">
    <w:abstractNumId w:val="36"/>
  </w:num>
  <w:num w:numId="14">
    <w:abstractNumId w:val="24"/>
  </w:num>
  <w:num w:numId="15">
    <w:abstractNumId w:val="0"/>
  </w:num>
  <w:num w:numId="16">
    <w:abstractNumId w:val="11"/>
  </w:num>
  <w:num w:numId="17">
    <w:abstractNumId w:val="38"/>
  </w:num>
  <w:num w:numId="18">
    <w:abstractNumId w:val="15"/>
  </w:num>
  <w:num w:numId="19">
    <w:abstractNumId w:val="14"/>
  </w:num>
  <w:num w:numId="20">
    <w:abstractNumId w:val="21"/>
  </w:num>
  <w:num w:numId="21">
    <w:abstractNumId w:val="35"/>
  </w:num>
  <w:num w:numId="22">
    <w:abstractNumId w:val="3"/>
  </w:num>
  <w:num w:numId="23">
    <w:abstractNumId w:val="31"/>
  </w:num>
  <w:num w:numId="24">
    <w:abstractNumId w:val="29"/>
  </w:num>
  <w:num w:numId="25">
    <w:abstractNumId w:val="39"/>
  </w:num>
  <w:num w:numId="26">
    <w:abstractNumId w:val="16"/>
  </w:num>
  <w:num w:numId="27">
    <w:abstractNumId w:val="4"/>
  </w:num>
  <w:num w:numId="28">
    <w:abstractNumId w:val="42"/>
  </w:num>
  <w:num w:numId="29">
    <w:abstractNumId w:val="17"/>
  </w:num>
  <w:num w:numId="30">
    <w:abstractNumId w:val="43"/>
  </w:num>
  <w:num w:numId="31">
    <w:abstractNumId w:val="1"/>
  </w:num>
  <w:num w:numId="32">
    <w:abstractNumId w:val="34"/>
  </w:num>
  <w:num w:numId="33">
    <w:abstractNumId w:val="12"/>
  </w:num>
  <w:num w:numId="34">
    <w:abstractNumId w:val="19"/>
  </w:num>
  <w:num w:numId="35">
    <w:abstractNumId w:val="37"/>
  </w:num>
  <w:num w:numId="36">
    <w:abstractNumId w:val="25"/>
  </w:num>
  <w:num w:numId="37">
    <w:abstractNumId w:val="32"/>
  </w:num>
  <w:num w:numId="38">
    <w:abstractNumId w:val="30"/>
  </w:num>
  <w:num w:numId="39">
    <w:abstractNumId w:val="41"/>
  </w:num>
  <w:num w:numId="40">
    <w:abstractNumId w:val="7"/>
  </w:num>
  <w:num w:numId="41">
    <w:abstractNumId w:val="8"/>
  </w:num>
  <w:num w:numId="42">
    <w:abstractNumId w:val="26"/>
  </w:num>
  <w:num w:numId="43">
    <w:abstractNumId w:val="13"/>
  </w:num>
  <w:num w:numId="44">
    <w:abstractNumId w:val="40"/>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7B"/>
    <w:rsid w:val="00000951"/>
    <w:rsid w:val="00001D2F"/>
    <w:rsid w:val="00001E37"/>
    <w:rsid w:val="000030E6"/>
    <w:rsid w:val="00003347"/>
    <w:rsid w:val="000046C2"/>
    <w:rsid w:val="00004A20"/>
    <w:rsid w:val="00004DF6"/>
    <w:rsid w:val="00005190"/>
    <w:rsid w:val="00005AB2"/>
    <w:rsid w:val="00005CE3"/>
    <w:rsid w:val="000070DF"/>
    <w:rsid w:val="00007A38"/>
    <w:rsid w:val="0001143A"/>
    <w:rsid w:val="00013EDF"/>
    <w:rsid w:val="00015DBE"/>
    <w:rsid w:val="00015FCD"/>
    <w:rsid w:val="0001679F"/>
    <w:rsid w:val="00020D90"/>
    <w:rsid w:val="00021E30"/>
    <w:rsid w:val="00022FEB"/>
    <w:rsid w:val="00024A83"/>
    <w:rsid w:val="000255CF"/>
    <w:rsid w:val="000268B7"/>
    <w:rsid w:val="00026ACC"/>
    <w:rsid w:val="00027E35"/>
    <w:rsid w:val="00031235"/>
    <w:rsid w:val="000314BD"/>
    <w:rsid w:val="00033573"/>
    <w:rsid w:val="00033AF5"/>
    <w:rsid w:val="00033B55"/>
    <w:rsid w:val="000340CF"/>
    <w:rsid w:val="000354F4"/>
    <w:rsid w:val="00036107"/>
    <w:rsid w:val="0003743E"/>
    <w:rsid w:val="00040B2B"/>
    <w:rsid w:val="000411DB"/>
    <w:rsid w:val="000431CB"/>
    <w:rsid w:val="00044125"/>
    <w:rsid w:val="00045FC0"/>
    <w:rsid w:val="000462A5"/>
    <w:rsid w:val="00046475"/>
    <w:rsid w:val="000503D1"/>
    <w:rsid w:val="0005352E"/>
    <w:rsid w:val="00054F9C"/>
    <w:rsid w:val="00057F88"/>
    <w:rsid w:val="00060CA8"/>
    <w:rsid w:val="00063697"/>
    <w:rsid w:val="00063A2C"/>
    <w:rsid w:val="00063DE7"/>
    <w:rsid w:val="00064215"/>
    <w:rsid w:val="000642F3"/>
    <w:rsid w:val="00065DF3"/>
    <w:rsid w:val="00065E72"/>
    <w:rsid w:val="00070DBD"/>
    <w:rsid w:val="00070DDD"/>
    <w:rsid w:val="000710CD"/>
    <w:rsid w:val="000712B5"/>
    <w:rsid w:val="00071FAB"/>
    <w:rsid w:val="00072505"/>
    <w:rsid w:val="00072ECC"/>
    <w:rsid w:val="00074977"/>
    <w:rsid w:val="00076323"/>
    <w:rsid w:val="000775D0"/>
    <w:rsid w:val="00080AEE"/>
    <w:rsid w:val="00080C57"/>
    <w:rsid w:val="000833B5"/>
    <w:rsid w:val="000846FB"/>
    <w:rsid w:val="00084DFC"/>
    <w:rsid w:val="00090779"/>
    <w:rsid w:val="00091E54"/>
    <w:rsid w:val="00093202"/>
    <w:rsid w:val="00093A8E"/>
    <w:rsid w:val="000944FF"/>
    <w:rsid w:val="000950EC"/>
    <w:rsid w:val="00095496"/>
    <w:rsid w:val="000968DC"/>
    <w:rsid w:val="0009722D"/>
    <w:rsid w:val="000973C4"/>
    <w:rsid w:val="000A1596"/>
    <w:rsid w:val="000A2C76"/>
    <w:rsid w:val="000A6CA4"/>
    <w:rsid w:val="000A6FF7"/>
    <w:rsid w:val="000B1D31"/>
    <w:rsid w:val="000B33CA"/>
    <w:rsid w:val="000B3D2E"/>
    <w:rsid w:val="000B4238"/>
    <w:rsid w:val="000B5865"/>
    <w:rsid w:val="000B7EA3"/>
    <w:rsid w:val="000C0B6D"/>
    <w:rsid w:val="000C1CE1"/>
    <w:rsid w:val="000C2466"/>
    <w:rsid w:val="000C300C"/>
    <w:rsid w:val="000C367F"/>
    <w:rsid w:val="000C3E0F"/>
    <w:rsid w:val="000C6EC6"/>
    <w:rsid w:val="000C7566"/>
    <w:rsid w:val="000D0622"/>
    <w:rsid w:val="000D0B53"/>
    <w:rsid w:val="000D0E4F"/>
    <w:rsid w:val="000D223F"/>
    <w:rsid w:val="000D2323"/>
    <w:rsid w:val="000D45A4"/>
    <w:rsid w:val="000D4675"/>
    <w:rsid w:val="000D4A6C"/>
    <w:rsid w:val="000D4BAF"/>
    <w:rsid w:val="000D6FFF"/>
    <w:rsid w:val="000D75FE"/>
    <w:rsid w:val="000D7EE1"/>
    <w:rsid w:val="000E035C"/>
    <w:rsid w:val="000E08F3"/>
    <w:rsid w:val="000E1C76"/>
    <w:rsid w:val="000E2E55"/>
    <w:rsid w:val="000E3820"/>
    <w:rsid w:val="000E4061"/>
    <w:rsid w:val="000E4C69"/>
    <w:rsid w:val="000E5868"/>
    <w:rsid w:val="000E6352"/>
    <w:rsid w:val="000E67D2"/>
    <w:rsid w:val="000E689D"/>
    <w:rsid w:val="000E6A8F"/>
    <w:rsid w:val="000E6C52"/>
    <w:rsid w:val="000F0F90"/>
    <w:rsid w:val="000F174C"/>
    <w:rsid w:val="000F3DBA"/>
    <w:rsid w:val="000F3FB0"/>
    <w:rsid w:val="000F4CA4"/>
    <w:rsid w:val="000F4E98"/>
    <w:rsid w:val="000F5CD0"/>
    <w:rsid w:val="000F5E6C"/>
    <w:rsid w:val="001014B0"/>
    <w:rsid w:val="0010186C"/>
    <w:rsid w:val="001021B3"/>
    <w:rsid w:val="0010250D"/>
    <w:rsid w:val="001040F0"/>
    <w:rsid w:val="001049D9"/>
    <w:rsid w:val="00105905"/>
    <w:rsid w:val="00105CAE"/>
    <w:rsid w:val="00106FDF"/>
    <w:rsid w:val="00107B83"/>
    <w:rsid w:val="00110192"/>
    <w:rsid w:val="00111000"/>
    <w:rsid w:val="0011169C"/>
    <w:rsid w:val="001119A3"/>
    <w:rsid w:val="00111F5F"/>
    <w:rsid w:val="00112501"/>
    <w:rsid w:val="00113F30"/>
    <w:rsid w:val="001146F7"/>
    <w:rsid w:val="00117B6A"/>
    <w:rsid w:val="00120DD4"/>
    <w:rsid w:val="00121628"/>
    <w:rsid w:val="0012263D"/>
    <w:rsid w:val="0012281F"/>
    <w:rsid w:val="00126DD8"/>
    <w:rsid w:val="00127541"/>
    <w:rsid w:val="00127758"/>
    <w:rsid w:val="001307C0"/>
    <w:rsid w:val="00130E81"/>
    <w:rsid w:val="00132AD1"/>
    <w:rsid w:val="00132FCE"/>
    <w:rsid w:val="001333D7"/>
    <w:rsid w:val="00133C1C"/>
    <w:rsid w:val="00134EAB"/>
    <w:rsid w:val="001351D4"/>
    <w:rsid w:val="001353A1"/>
    <w:rsid w:val="001359DD"/>
    <w:rsid w:val="001364AC"/>
    <w:rsid w:val="001367A9"/>
    <w:rsid w:val="001373D6"/>
    <w:rsid w:val="0014098E"/>
    <w:rsid w:val="001422D2"/>
    <w:rsid w:val="00146D90"/>
    <w:rsid w:val="00150E53"/>
    <w:rsid w:val="00151136"/>
    <w:rsid w:val="0015339D"/>
    <w:rsid w:val="00154909"/>
    <w:rsid w:val="001555A3"/>
    <w:rsid w:val="0015594C"/>
    <w:rsid w:val="001560B4"/>
    <w:rsid w:val="001569F7"/>
    <w:rsid w:val="00156F25"/>
    <w:rsid w:val="00157D3B"/>
    <w:rsid w:val="001622EC"/>
    <w:rsid w:val="0016710B"/>
    <w:rsid w:val="001711A2"/>
    <w:rsid w:val="00171E17"/>
    <w:rsid w:val="00172057"/>
    <w:rsid w:val="00172ADD"/>
    <w:rsid w:val="001749AA"/>
    <w:rsid w:val="00176061"/>
    <w:rsid w:val="00180F7A"/>
    <w:rsid w:val="00180FBE"/>
    <w:rsid w:val="00183341"/>
    <w:rsid w:val="0018352D"/>
    <w:rsid w:val="001845D2"/>
    <w:rsid w:val="00184F5D"/>
    <w:rsid w:val="001851F0"/>
    <w:rsid w:val="001867D3"/>
    <w:rsid w:val="00190CA4"/>
    <w:rsid w:val="001922CF"/>
    <w:rsid w:val="00192536"/>
    <w:rsid w:val="00192613"/>
    <w:rsid w:val="00192FBF"/>
    <w:rsid w:val="00193352"/>
    <w:rsid w:val="0019504C"/>
    <w:rsid w:val="001960AF"/>
    <w:rsid w:val="0019670C"/>
    <w:rsid w:val="001A1A06"/>
    <w:rsid w:val="001A2316"/>
    <w:rsid w:val="001A4762"/>
    <w:rsid w:val="001A568B"/>
    <w:rsid w:val="001A5A55"/>
    <w:rsid w:val="001A694B"/>
    <w:rsid w:val="001B21C6"/>
    <w:rsid w:val="001B35FC"/>
    <w:rsid w:val="001B39FD"/>
    <w:rsid w:val="001B3A5C"/>
    <w:rsid w:val="001B5F10"/>
    <w:rsid w:val="001C1625"/>
    <w:rsid w:val="001C1E98"/>
    <w:rsid w:val="001C221F"/>
    <w:rsid w:val="001C3535"/>
    <w:rsid w:val="001C35BA"/>
    <w:rsid w:val="001C38EB"/>
    <w:rsid w:val="001C48B0"/>
    <w:rsid w:val="001C5A65"/>
    <w:rsid w:val="001C653D"/>
    <w:rsid w:val="001C6E53"/>
    <w:rsid w:val="001C7D96"/>
    <w:rsid w:val="001C7FF6"/>
    <w:rsid w:val="001D2BF0"/>
    <w:rsid w:val="001D3503"/>
    <w:rsid w:val="001D3D0C"/>
    <w:rsid w:val="001D3E98"/>
    <w:rsid w:val="001D5647"/>
    <w:rsid w:val="001D62E7"/>
    <w:rsid w:val="001D6C17"/>
    <w:rsid w:val="001D6FAD"/>
    <w:rsid w:val="001D75D9"/>
    <w:rsid w:val="001E12AE"/>
    <w:rsid w:val="001E2838"/>
    <w:rsid w:val="001E3506"/>
    <w:rsid w:val="001E7F75"/>
    <w:rsid w:val="001F0A9F"/>
    <w:rsid w:val="001F1154"/>
    <w:rsid w:val="001F196C"/>
    <w:rsid w:val="001F19BB"/>
    <w:rsid w:val="001F1C9D"/>
    <w:rsid w:val="001F207F"/>
    <w:rsid w:val="001F2856"/>
    <w:rsid w:val="001F2934"/>
    <w:rsid w:val="001F3ED9"/>
    <w:rsid w:val="001F4650"/>
    <w:rsid w:val="001F48C9"/>
    <w:rsid w:val="001F5087"/>
    <w:rsid w:val="001F572D"/>
    <w:rsid w:val="001F61D9"/>
    <w:rsid w:val="001F69C4"/>
    <w:rsid w:val="0020108F"/>
    <w:rsid w:val="002010F6"/>
    <w:rsid w:val="002019C0"/>
    <w:rsid w:val="00202502"/>
    <w:rsid w:val="00203A0D"/>
    <w:rsid w:val="00204B0B"/>
    <w:rsid w:val="0020750A"/>
    <w:rsid w:val="00211B56"/>
    <w:rsid w:val="00211EBE"/>
    <w:rsid w:val="002123FA"/>
    <w:rsid w:val="00212F2C"/>
    <w:rsid w:val="0021359C"/>
    <w:rsid w:val="00213792"/>
    <w:rsid w:val="00216030"/>
    <w:rsid w:val="00216B04"/>
    <w:rsid w:val="00222AE5"/>
    <w:rsid w:val="00224DD6"/>
    <w:rsid w:val="00226902"/>
    <w:rsid w:val="00233AC2"/>
    <w:rsid w:val="00233F03"/>
    <w:rsid w:val="002356DA"/>
    <w:rsid w:val="00236524"/>
    <w:rsid w:val="00240E93"/>
    <w:rsid w:val="0024283E"/>
    <w:rsid w:val="0024335E"/>
    <w:rsid w:val="00246895"/>
    <w:rsid w:val="00251CE1"/>
    <w:rsid w:val="002539FB"/>
    <w:rsid w:val="002545BB"/>
    <w:rsid w:val="00255276"/>
    <w:rsid w:val="0025601E"/>
    <w:rsid w:val="00257C17"/>
    <w:rsid w:val="00260043"/>
    <w:rsid w:val="00261F49"/>
    <w:rsid w:val="00262237"/>
    <w:rsid w:val="0026259D"/>
    <w:rsid w:val="00263866"/>
    <w:rsid w:val="00265D9B"/>
    <w:rsid w:val="002673DD"/>
    <w:rsid w:val="002700EE"/>
    <w:rsid w:val="00270802"/>
    <w:rsid w:val="0027148C"/>
    <w:rsid w:val="00272F92"/>
    <w:rsid w:val="00273EB3"/>
    <w:rsid w:val="002742FA"/>
    <w:rsid w:val="00274DA5"/>
    <w:rsid w:val="0027587A"/>
    <w:rsid w:val="00277C77"/>
    <w:rsid w:val="002803DF"/>
    <w:rsid w:val="00280AC7"/>
    <w:rsid w:val="00280C95"/>
    <w:rsid w:val="00280E6A"/>
    <w:rsid w:val="002820C3"/>
    <w:rsid w:val="002832EA"/>
    <w:rsid w:val="00283766"/>
    <w:rsid w:val="00285446"/>
    <w:rsid w:val="00286793"/>
    <w:rsid w:val="00287C60"/>
    <w:rsid w:val="00292553"/>
    <w:rsid w:val="002925F5"/>
    <w:rsid w:val="00294607"/>
    <w:rsid w:val="00294B76"/>
    <w:rsid w:val="002951EE"/>
    <w:rsid w:val="0029553F"/>
    <w:rsid w:val="002955EF"/>
    <w:rsid w:val="002961BF"/>
    <w:rsid w:val="002965C0"/>
    <w:rsid w:val="002969AD"/>
    <w:rsid w:val="0029711D"/>
    <w:rsid w:val="002A0940"/>
    <w:rsid w:val="002A134C"/>
    <w:rsid w:val="002A684B"/>
    <w:rsid w:val="002A7156"/>
    <w:rsid w:val="002A7D77"/>
    <w:rsid w:val="002B0A59"/>
    <w:rsid w:val="002B2533"/>
    <w:rsid w:val="002B42CF"/>
    <w:rsid w:val="002B45E5"/>
    <w:rsid w:val="002B4683"/>
    <w:rsid w:val="002B543D"/>
    <w:rsid w:val="002B572F"/>
    <w:rsid w:val="002B5D0C"/>
    <w:rsid w:val="002B769C"/>
    <w:rsid w:val="002C061F"/>
    <w:rsid w:val="002C42D3"/>
    <w:rsid w:val="002C6C0A"/>
    <w:rsid w:val="002D0DAC"/>
    <w:rsid w:val="002D6061"/>
    <w:rsid w:val="002E06FF"/>
    <w:rsid w:val="002E0ED1"/>
    <w:rsid w:val="002E1410"/>
    <w:rsid w:val="002E1F4B"/>
    <w:rsid w:val="002E2317"/>
    <w:rsid w:val="002E2D2A"/>
    <w:rsid w:val="002E2E69"/>
    <w:rsid w:val="002E4C0F"/>
    <w:rsid w:val="002E4CE1"/>
    <w:rsid w:val="002E5A58"/>
    <w:rsid w:val="002E6085"/>
    <w:rsid w:val="002E61DB"/>
    <w:rsid w:val="002E6658"/>
    <w:rsid w:val="002E685E"/>
    <w:rsid w:val="002E6872"/>
    <w:rsid w:val="002E7004"/>
    <w:rsid w:val="002E713D"/>
    <w:rsid w:val="002F00EC"/>
    <w:rsid w:val="002F142D"/>
    <w:rsid w:val="002F1566"/>
    <w:rsid w:val="002F1C16"/>
    <w:rsid w:val="002F4225"/>
    <w:rsid w:val="002F7D79"/>
    <w:rsid w:val="003008D6"/>
    <w:rsid w:val="00301EBA"/>
    <w:rsid w:val="003026ED"/>
    <w:rsid w:val="00302C92"/>
    <w:rsid w:val="003040BE"/>
    <w:rsid w:val="003054E3"/>
    <w:rsid w:val="00305CB5"/>
    <w:rsid w:val="00306749"/>
    <w:rsid w:val="003070CF"/>
    <w:rsid w:val="003074AA"/>
    <w:rsid w:val="003118CD"/>
    <w:rsid w:val="003126A4"/>
    <w:rsid w:val="00312DF4"/>
    <w:rsid w:val="00313745"/>
    <w:rsid w:val="00313AC1"/>
    <w:rsid w:val="00313BF2"/>
    <w:rsid w:val="0031518D"/>
    <w:rsid w:val="00316A6E"/>
    <w:rsid w:val="00316F32"/>
    <w:rsid w:val="0031740F"/>
    <w:rsid w:val="003232F1"/>
    <w:rsid w:val="00325026"/>
    <w:rsid w:val="00326F32"/>
    <w:rsid w:val="0032759B"/>
    <w:rsid w:val="00327731"/>
    <w:rsid w:val="0033087F"/>
    <w:rsid w:val="00330A35"/>
    <w:rsid w:val="00330E56"/>
    <w:rsid w:val="00332437"/>
    <w:rsid w:val="00332B76"/>
    <w:rsid w:val="00334B31"/>
    <w:rsid w:val="003372AE"/>
    <w:rsid w:val="003407DC"/>
    <w:rsid w:val="00341584"/>
    <w:rsid w:val="00341DDE"/>
    <w:rsid w:val="00342164"/>
    <w:rsid w:val="00342239"/>
    <w:rsid w:val="00342F5E"/>
    <w:rsid w:val="003435B2"/>
    <w:rsid w:val="00347437"/>
    <w:rsid w:val="003510F8"/>
    <w:rsid w:val="00351DF8"/>
    <w:rsid w:val="00352D7C"/>
    <w:rsid w:val="003530D8"/>
    <w:rsid w:val="003548AE"/>
    <w:rsid w:val="003562C0"/>
    <w:rsid w:val="0036127E"/>
    <w:rsid w:val="00361907"/>
    <w:rsid w:val="00362ED4"/>
    <w:rsid w:val="003633BC"/>
    <w:rsid w:val="003650F9"/>
    <w:rsid w:val="00367FC2"/>
    <w:rsid w:val="00370455"/>
    <w:rsid w:val="00371393"/>
    <w:rsid w:val="00371798"/>
    <w:rsid w:val="00371FD4"/>
    <w:rsid w:val="00372236"/>
    <w:rsid w:val="003737BD"/>
    <w:rsid w:val="00373A08"/>
    <w:rsid w:val="003740B2"/>
    <w:rsid w:val="003779F4"/>
    <w:rsid w:val="00380336"/>
    <w:rsid w:val="00382239"/>
    <w:rsid w:val="003826C7"/>
    <w:rsid w:val="00382DA7"/>
    <w:rsid w:val="00387E12"/>
    <w:rsid w:val="003902A5"/>
    <w:rsid w:val="003906E9"/>
    <w:rsid w:val="003907B0"/>
    <w:rsid w:val="003907D8"/>
    <w:rsid w:val="00390A81"/>
    <w:rsid w:val="0039285A"/>
    <w:rsid w:val="00396EE1"/>
    <w:rsid w:val="003978FF"/>
    <w:rsid w:val="003A0888"/>
    <w:rsid w:val="003A0AFA"/>
    <w:rsid w:val="003A11CF"/>
    <w:rsid w:val="003A20D9"/>
    <w:rsid w:val="003A2826"/>
    <w:rsid w:val="003A4038"/>
    <w:rsid w:val="003A4D21"/>
    <w:rsid w:val="003A5F21"/>
    <w:rsid w:val="003A5FBA"/>
    <w:rsid w:val="003A6433"/>
    <w:rsid w:val="003A76C9"/>
    <w:rsid w:val="003B2B9C"/>
    <w:rsid w:val="003B35BC"/>
    <w:rsid w:val="003B3926"/>
    <w:rsid w:val="003B3F8B"/>
    <w:rsid w:val="003B4B93"/>
    <w:rsid w:val="003B4DC5"/>
    <w:rsid w:val="003B535F"/>
    <w:rsid w:val="003B55A8"/>
    <w:rsid w:val="003B72AB"/>
    <w:rsid w:val="003C062D"/>
    <w:rsid w:val="003C1553"/>
    <w:rsid w:val="003C43AF"/>
    <w:rsid w:val="003C6B43"/>
    <w:rsid w:val="003C7ADA"/>
    <w:rsid w:val="003D0AEC"/>
    <w:rsid w:val="003D131A"/>
    <w:rsid w:val="003D2298"/>
    <w:rsid w:val="003D28DC"/>
    <w:rsid w:val="003D2C76"/>
    <w:rsid w:val="003D2D8C"/>
    <w:rsid w:val="003D3937"/>
    <w:rsid w:val="003D4572"/>
    <w:rsid w:val="003D5BEA"/>
    <w:rsid w:val="003D5CEC"/>
    <w:rsid w:val="003D719E"/>
    <w:rsid w:val="003D728D"/>
    <w:rsid w:val="003E1579"/>
    <w:rsid w:val="003E18ED"/>
    <w:rsid w:val="003E1B63"/>
    <w:rsid w:val="003E2BAD"/>
    <w:rsid w:val="003E3A1F"/>
    <w:rsid w:val="003E415B"/>
    <w:rsid w:val="003E4D39"/>
    <w:rsid w:val="003E57B1"/>
    <w:rsid w:val="003E5F10"/>
    <w:rsid w:val="003E6A9E"/>
    <w:rsid w:val="003F1839"/>
    <w:rsid w:val="003F347F"/>
    <w:rsid w:val="003F37B1"/>
    <w:rsid w:val="003F45F4"/>
    <w:rsid w:val="00400210"/>
    <w:rsid w:val="00401518"/>
    <w:rsid w:val="00402969"/>
    <w:rsid w:val="0040324C"/>
    <w:rsid w:val="004039D3"/>
    <w:rsid w:val="004041FD"/>
    <w:rsid w:val="00406007"/>
    <w:rsid w:val="0040611E"/>
    <w:rsid w:val="004063CE"/>
    <w:rsid w:val="00406D37"/>
    <w:rsid w:val="0040710C"/>
    <w:rsid w:val="00410A1D"/>
    <w:rsid w:val="004132F8"/>
    <w:rsid w:val="0041388C"/>
    <w:rsid w:val="00413F3C"/>
    <w:rsid w:val="0041444C"/>
    <w:rsid w:val="00415915"/>
    <w:rsid w:val="0041685F"/>
    <w:rsid w:val="00417262"/>
    <w:rsid w:val="00417278"/>
    <w:rsid w:val="0041739E"/>
    <w:rsid w:val="00417702"/>
    <w:rsid w:val="00417E9C"/>
    <w:rsid w:val="00421A63"/>
    <w:rsid w:val="00423B72"/>
    <w:rsid w:val="00423FDD"/>
    <w:rsid w:val="004244B2"/>
    <w:rsid w:val="0042750F"/>
    <w:rsid w:val="004276BA"/>
    <w:rsid w:val="00427D0F"/>
    <w:rsid w:val="0043094B"/>
    <w:rsid w:val="00430F44"/>
    <w:rsid w:val="004315A6"/>
    <w:rsid w:val="00431C38"/>
    <w:rsid w:val="0043397A"/>
    <w:rsid w:val="00434332"/>
    <w:rsid w:val="00437BCB"/>
    <w:rsid w:val="00440E32"/>
    <w:rsid w:val="00440EA3"/>
    <w:rsid w:val="00441042"/>
    <w:rsid w:val="0044191B"/>
    <w:rsid w:val="00442654"/>
    <w:rsid w:val="00442F16"/>
    <w:rsid w:val="004438B5"/>
    <w:rsid w:val="00443931"/>
    <w:rsid w:val="00446445"/>
    <w:rsid w:val="00447B84"/>
    <w:rsid w:val="0045016D"/>
    <w:rsid w:val="00450389"/>
    <w:rsid w:val="0045294D"/>
    <w:rsid w:val="00453052"/>
    <w:rsid w:val="00453C46"/>
    <w:rsid w:val="00454207"/>
    <w:rsid w:val="0045520A"/>
    <w:rsid w:val="00457875"/>
    <w:rsid w:val="004607E0"/>
    <w:rsid w:val="00460B9E"/>
    <w:rsid w:val="00461E1D"/>
    <w:rsid w:val="004620AA"/>
    <w:rsid w:val="00464753"/>
    <w:rsid w:val="00464FA8"/>
    <w:rsid w:val="004652CB"/>
    <w:rsid w:val="00466BCB"/>
    <w:rsid w:val="004671A9"/>
    <w:rsid w:val="00471E54"/>
    <w:rsid w:val="00473E60"/>
    <w:rsid w:val="00474A75"/>
    <w:rsid w:val="00476185"/>
    <w:rsid w:val="0048012C"/>
    <w:rsid w:val="004818AE"/>
    <w:rsid w:val="004835E8"/>
    <w:rsid w:val="00483BB2"/>
    <w:rsid w:val="00484597"/>
    <w:rsid w:val="0048609D"/>
    <w:rsid w:val="004873EB"/>
    <w:rsid w:val="0049124F"/>
    <w:rsid w:val="00491C31"/>
    <w:rsid w:val="00493435"/>
    <w:rsid w:val="00494145"/>
    <w:rsid w:val="004948ED"/>
    <w:rsid w:val="00497961"/>
    <w:rsid w:val="00497E1A"/>
    <w:rsid w:val="00497FD3"/>
    <w:rsid w:val="004A0849"/>
    <w:rsid w:val="004A0DA2"/>
    <w:rsid w:val="004A227E"/>
    <w:rsid w:val="004A2800"/>
    <w:rsid w:val="004A2ACA"/>
    <w:rsid w:val="004A7577"/>
    <w:rsid w:val="004B0533"/>
    <w:rsid w:val="004B084F"/>
    <w:rsid w:val="004B0F6E"/>
    <w:rsid w:val="004B1C9E"/>
    <w:rsid w:val="004B264C"/>
    <w:rsid w:val="004B43A8"/>
    <w:rsid w:val="004B4891"/>
    <w:rsid w:val="004B5393"/>
    <w:rsid w:val="004B66E9"/>
    <w:rsid w:val="004B6B24"/>
    <w:rsid w:val="004B6EE8"/>
    <w:rsid w:val="004B7081"/>
    <w:rsid w:val="004C0F9F"/>
    <w:rsid w:val="004C1300"/>
    <w:rsid w:val="004C191F"/>
    <w:rsid w:val="004C1FFF"/>
    <w:rsid w:val="004C411D"/>
    <w:rsid w:val="004C463A"/>
    <w:rsid w:val="004C4C89"/>
    <w:rsid w:val="004C595B"/>
    <w:rsid w:val="004C5DC1"/>
    <w:rsid w:val="004C7991"/>
    <w:rsid w:val="004D2824"/>
    <w:rsid w:val="004D43D2"/>
    <w:rsid w:val="004D53C9"/>
    <w:rsid w:val="004D53E9"/>
    <w:rsid w:val="004D561F"/>
    <w:rsid w:val="004D5F56"/>
    <w:rsid w:val="004E27DB"/>
    <w:rsid w:val="004E29CF"/>
    <w:rsid w:val="004E2C80"/>
    <w:rsid w:val="004E3091"/>
    <w:rsid w:val="004E541E"/>
    <w:rsid w:val="004E5439"/>
    <w:rsid w:val="004E60DB"/>
    <w:rsid w:val="004E6678"/>
    <w:rsid w:val="004E675F"/>
    <w:rsid w:val="004E70A7"/>
    <w:rsid w:val="004E7EBC"/>
    <w:rsid w:val="004F0333"/>
    <w:rsid w:val="004F0B90"/>
    <w:rsid w:val="004F1324"/>
    <w:rsid w:val="004F18CF"/>
    <w:rsid w:val="004F3117"/>
    <w:rsid w:val="004F36C0"/>
    <w:rsid w:val="004F4210"/>
    <w:rsid w:val="004F5343"/>
    <w:rsid w:val="004F5BA3"/>
    <w:rsid w:val="004F6171"/>
    <w:rsid w:val="004F73B7"/>
    <w:rsid w:val="00500A16"/>
    <w:rsid w:val="0050220F"/>
    <w:rsid w:val="005024B8"/>
    <w:rsid w:val="0050360D"/>
    <w:rsid w:val="00503B9C"/>
    <w:rsid w:val="00504D19"/>
    <w:rsid w:val="005050B9"/>
    <w:rsid w:val="00507001"/>
    <w:rsid w:val="0051072C"/>
    <w:rsid w:val="00512983"/>
    <w:rsid w:val="005134D7"/>
    <w:rsid w:val="00513670"/>
    <w:rsid w:val="0051398F"/>
    <w:rsid w:val="00513C1E"/>
    <w:rsid w:val="00513C82"/>
    <w:rsid w:val="00513DD4"/>
    <w:rsid w:val="005153B0"/>
    <w:rsid w:val="005171A5"/>
    <w:rsid w:val="00517F5E"/>
    <w:rsid w:val="00520045"/>
    <w:rsid w:val="0052024C"/>
    <w:rsid w:val="00520F77"/>
    <w:rsid w:val="00521402"/>
    <w:rsid w:val="00521853"/>
    <w:rsid w:val="00521EC6"/>
    <w:rsid w:val="005226FC"/>
    <w:rsid w:val="00523A1A"/>
    <w:rsid w:val="005243F3"/>
    <w:rsid w:val="00525B2D"/>
    <w:rsid w:val="00525EAC"/>
    <w:rsid w:val="00526A5F"/>
    <w:rsid w:val="005270EF"/>
    <w:rsid w:val="00527858"/>
    <w:rsid w:val="005322A2"/>
    <w:rsid w:val="00532E07"/>
    <w:rsid w:val="00534A1D"/>
    <w:rsid w:val="00534FE1"/>
    <w:rsid w:val="00536603"/>
    <w:rsid w:val="005368F4"/>
    <w:rsid w:val="0053706B"/>
    <w:rsid w:val="0053790A"/>
    <w:rsid w:val="00537A89"/>
    <w:rsid w:val="00540906"/>
    <w:rsid w:val="00541DBD"/>
    <w:rsid w:val="00542B78"/>
    <w:rsid w:val="0054430B"/>
    <w:rsid w:val="005447E9"/>
    <w:rsid w:val="00546B1F"/>
    <w:rsid w:val="005471B3"/>
    <w:rsid w:val="00550483"/>
    <w:rsid w:val="005507DD"/>
    <w:rsid w:val="005507FF"/>
    <w:rsid w:val="00552093"/>
    <w:rsid w:val="00553270"/>
    <w:rsid w:val="00554856"/>
    <w:rsid w:val="00555AD8"/>
    <w:rsid w:val="005576C1"/>
    <w:rsid w:val="00560952"/>
    <w:rsid w:val="00560CEF"/>
    <w:rsid w:val="00561B45"/>
    <w:rsid w:val="005638C8"/>
    <w:rsid w:val="0056567D"/>
    <w:rsid w:val="0056600A"/>
    <w:rsid w:val="00566F23"/>
    <w:rsid w:val="00566F7D"/>
    <w:rsid w:val="0056714C"/>
    <w:rsid w:val="00567415"/>
    <w:rsid w:val="00570443"/>
    <w:rsid w:val="005704A7"/>
    <w:rsid w:val="00570CDC"/>
    <w:rsid w:val="00572334"/>
    <w:rsid w:val="00573342"/>
    <w:rsid w:val="005733D4"/>
    <w:rsid w:val="00573710"/>
    <w:rsid w:val="00575059"/>
    <w:rsid w:val="0057618A"/>
    <w:rsid w:val="00582358"/>
    <w:rsid w:val="00583A38"/>
    <w:rsid w:val="00584729"/>
    <w:rsid w:val="00584A1E"/>
    <w:rsid w:val="00586067"/>
    <w:rsid w:val="00586629"/>
    <w:rsid w:val="00586FED"/>
    <w:rsid w:val="00590B86"/>
    <w:rsid w:val="00591D8A"/>
    <w:rsid w:val="005942FA"/>
    <w:rsid w:val="0059432B"/>
    <w:rsid w:val="0059457A"/>
    <w:rsid w:val="00594590"/>
    <w:rsid w:val="0059506D"/>
    <w:rsid w:val="005954B9"/>
    <w:rsid w:val="00595EEA"/>
    <w:rsid w:val="00596368"/>
    <w:rsid w:val="00596C5F"/>
    <w:rsid w:val="005A0EB6"/>
    <w:rsid w:val="005A17D5"/>
    <w:rsid w:val="005A27E1"/>
    <w:rsid w:val="005A2959"/>
    <w:rsid w:val="005A2BD2"/>
    <w:rsid w:val="005A3155"/>
    <w:rsid w:val="005A3A65"/>
    <w:rsid w:val="005A472C"/>
    <w:rsid w:val="005A5A11"/>
    <w:rsid w:val="005B25F0"/>
    <w:rsid w:val="005B2C33"/>
    <w:rsid w:val="005B31E7"/>
    <w:rsid w:val="005B3531"/>
    <w:rsid w:val="005B54A1"/>
    <w:rsid w:val="005B60A3"/>
    <w:rsid w:val="005B6664"/>
    <w:rsid w:val="005B6F37"/>
    <w:rsid w:val="005B7097"/>
    <w:rsid w:val="005B718C"/>
    <w:rsid w:val="005B7DD1"/>
    <w:rsid w:val="005C0796"/>
    <w:rsid w:val="005C0B1D"/>
    <w:rsid w:val="005C1711"/>
    <w:rsid w:val="005C3AC1"/>
    <w:rsid w:val="005C4EF4"/>
    <w:rsid w:val="005C6177"/>
    <w:rsid w:val="005C739A"/>
    <w:rsid w:val="005C7D56"/>
    <w:rsid w:val="005D0001"/>
    <w:rsid w:val="005D015F"/>
    <w:rsid w:val="005D0CBA"/>
    <w:rsid w:val="005D186D"/>
    <w:rsid w:val="005D1AFD"/>
    <w:rsid w:val="005D2238"/>
    <w:rsid w:val="005D3297"/>
    <w:rsid w:val="005D4186"/>
    <w:rsid w:val="005D455A"/>
    <w:rsid w:val="005D5263"/>
    <w:rsid w:val="005E0944"/>
    <w:rsid w:val="005E0C2F"/>
    <w:rsid w:val="005E1597"/>
    <w:rsid w:val="005E16D7"/>
    <w:rsid w:val="005E34FC"/>
    <w:rsid w:val="005E45B0"/>
    <w:rsid w:val="005E57B4"/>
    <w:rsid w:val="005E584C"/>
    <w:rsid w:val="005E6A8D"/>
    <w:rsid w:val="005E7D7D"/>
    <w:rsid w:val="005F1921"/>
    <w:rsid w:val="005F1AE4"/>
    <w:rsid w:val="005F1F8E"/>
    <w:rsid w:val="005F2124"/>
    <w:rsid w:val="005F3B2E"/>
    <w:rsid w:val="005F4406"/>
    <w:rsid w:val="005F4A70"/>
    <w:rsid w:val="005F4FCF"/>
    <w:rsid w:val="005F5264"/>
    <w:rsid w:val="005F6AD4"/>
    <w:rsid w:val="005F72FA"/>
    <w:rsid w:val="005F7EFB"/>
    <w:rsid w:val="006024DB"/>
    <w:rsid w:val="00602DA5"/>
    <w:rsid w:val="006034B9"/>
    <w:rsid w:val="00603A1A"/>
    <w:rsid w:val="00603C44"/>
    <w:rsid w:val="00604320"/>
    <w:rsid w:val="006043F5"/>
    <w:rsid w:val="00606E96"/>
    <w:rsid w:val="00610E3E"/>
    <w:rsid w:val="0061115C"/>
    <w:rsid w:val="00611887"/>
    <w:rsid w:val="00612945"/>
    <w:rsid w:val="00613A4C"/>
    <w:rsid w:val="0061490A"/>
    <w:rsid w:val="006166C3"/>
    <w:rsid w:val="00620045"/>
    <w:rsid w:val="006204B8"/>
    <w:rsid w:val="00621A1D"/>
    <w:rsid w:val="0062227B"/>
    <w:rsid w:val="006223D9"/>
    <w:rsid w:val="00622413"/>
    <w:rsid w:val="006258A2"/>
    <w:rsid w:val="006303F1"/>
    <w:rsid w:val="006309A5"/>
    <w:rsid w:val="006314DC"/>
    <w:rsid w:val="00631C84"/>
    <w:rsid w:val="006329ED"/>
    <w:rsid w:val="00634FDF"/>
    <w:rsid w:val="00635640"/>
    <w:rsid w:val="00636093"/>
    <w:rsid w:val="006364C1"/>
    <w:rsid w:val="0063656B"/>
    <w:rsid w:val="00636D8A"/>
    <w:rsid w:val="00637753"/>
    <w:rsid w:val="00637AAF"/>
    <w:rsid w:val="00637CA3"/>
    <w:rsid w:val="00640372"/>
    <w:rsid w:val="00640429"/>
    <w:rsid w:val="0064051C"/>
    <w:rsid w:val="00640997"/>
    <w:rsid w:val="006429A9"/>
    <w:rsid w:val="00643FF9"/>
    <w:rsid w:val="006457B6"/>
    <w:rsid w:val="00646093"/>
    <w:rsid w:val="00646A5D"/>
    <w:rsid w:val="006516C9"/>
    <w:rsid w:val="0065183C"/>
    <w:rsid w:val="006519FC"/>
    <w:rsid w:val="00652482"/>
    <w:rsid w:val="00652E68"/>
    <w:rsid w:val="00653D26"/>
    <w:rsid w:val="00654260"/>
    <w:rsid w:val="006543AD"/>
    <w:rsid w:val="006543B0"/>
    <w:rsid w:val="00654AA4"/>
    <w:rsid w:val="00656B36"/>
    <w:rsid w:val="00657EF6"/>
    <w:rsid w:val="006602A3"/>
    <w:rsid w:val="006604FE"/>
    <w:rsid w:val="006609E2"/>
    <w:rsid w:val="00660F50"/>
    <w:rsid w:val="00661B7B"/>
    <w:rsid w:val="00662AC1"/>
    <w:rsid w:val="00662D40"/>
    <w:rsid w:val="006638D7"/>
    <w:rsid w:val="00664582"/>
    <w:rsid w:val="00664EBD"/>
    <w:rsid w:val="00665466"/>
    <w:rsid w:val="00666334"/>
    <w:rsid w:val="006669A3"/>
    <w:rsid w:val="00667A09"/>
    <w:rsid w:val="006708AB"/>
    <w:rsid w:val="006736AE"/>
    <w:rsid w:val="006736F2"/>
    <w:rsid w:val="00674CA3"/>
    <w:rsid w:val="006768EC"/>
    <w:rsid w:val="0067706F"/>
    <w:rsid w:val="0067770C"/>
    <w:rsid w:val="00677A00"/>
    <w:rsid w:val="0068130C"/>
    <w:rsid w:val="00681983"/>
    <w:rsid w:val="00681B5C"/>
    <w:rsid w:val="00683EEC"/>
    <w:rsid w:val="00685106"/>
    <w:rsid w:val="00685F6D"/>
    <w:rsid w:val="006876F5"/>
    <w:rsid w:val="00691233"/>
    <w:rsid w:val="006963D2"/>
    <w:rsid w:val="0069676D"/>
    <w:rsid w:val="0069702F"/>
    <w:rsid w:val="00697871"/>
    <w:rsid w:val="006A1BCF"/>
    <w:rsid w:val="006A4EA1"/>
    <w:rsid w:val="006A7C37"/>
    <w:rsid w:val="006A7DC9"/>
    <w:rsid w:val="006B1A5C"/>
    <w:rsid w:val="006B1CCA"/>
    <w:rsid w:val="006B6F3A"/>
    <w:rsid w:val="006B6F72"/>
    <w:rsid w:val="006B707E"/>
    <w:rsid w:val="006C0721"/>
    <w:rsid w:val="006C1A63"/>
    <w:rsid w:val="006C3CD0"/>
    <w:rsid w:val="006C3D3E"/>
    <w:rsid w:val="006C41FF"/>
    <w:rsid w:val="006C441C"/>
    <w:rsid w:val="006C50F2"/>
    <w:rsid w:val="006C590A"/>
    <w:rsid w:val="006C6915"/>
    <w:rsid w:val="006C702C"/>
    <w:rsid w:val="006D2855"/>
    <w:rsid w:val="006D3060"/>
    <w:rsid w:val="006D32E6"/>
    <w:rsid w:val="006D5A50"/>
    <w:rsid w:val="006D73AD"/>
    <w:rsid w:val="006E0032"/>
    <w:rsid w:val="006E0889"/>
    <w:rsid w:val="006E10B0"/>
    <w:rsid w:val="006E2EEE"/>
    <w:rsid w:val="006E324A"/>
    <w:rsid w:val="006E4640"/>
    <w:rsid w:val="006E4947"/>
    <w:rsid w:val="006E4B29"/>
    <w:rsid w:val="006E5805"/>
    <w:rsid w:val="006F0570"/>
    <w:rsid w:val="006F0744"/>
    <w:rsid w:val="006F10CC"/>
    <w:rsid w:val="006F1B3E"/>
    <w:rsid w:val="006F2D59"/>
    <w:rsid w:val="006F32D7"/>
    <w:rsid w:val="00700167"/>
    <w:rsid w:val="00701E48"/>
    <w:rsid w:val="00702C6A"/>
    <w:rsid w:val="00703F85"/>
    <w:rsid w:val="007042C6"/>
    <w:rsid w:val="007044AC"/>
    <w:rsid w:val="00705BD0"/>
    <w:rsid w:val="00705BD7"/>
    <w:rsid w:val="00710C44"/>
    <w:rsid w:val="00711547"/>
    <w:rsid w:val="00711690"/>
    <w:rsid w:val="007122E0"/>
    <w:rsid w:val="007137CB"/>
    <w:rsid w:val="00715632"/>
    <w:rsid w:val="00715E4C"/>
    <w:rsid w:val="00716A40"/>
    <w:rsid w:val="0072074F"/>
    <w:rsid w:val="007212B7"/>
    <w:rsid w:val="007215DA"/>
    <w:rsid w:val="00721E65"/>
    <w:rsid w:val="00721FAE"/>
    <w:rsid w:val="00726156"/>
    <w:rsid w:val="007263BF"/>
    <w:rsid w:val="00731CFA"/>
    <w:rsid w:val="007325F5"/>
    <w:rsid w:val="0073314C"/>
    <w:rsid w:val="0073792E"/>
    <w:rsid w:val="007379C3"/>
    <w:rsid w:val="00737F91"/>
    <w:rsid w:val="00740DCA"/>
    <w:rsid w:val="0074153F"/>
    <w:rsid w:val="00741C2E"/>
    <w:rsid w:val="00741F91"/>
    <w:rsid w:val="00743DA5"/>
    <w:rsid w:val="00744838"/>
    <w:rsid w:val="007469CB"/>
    <w:rsid w:val="00746A03"/>
    <w:rsid w:val="0075030C"/>
    <w:rsid w:val="007509C0"/>
    <w:rsid w:val="00750BE6"/>
    <w:rsid w:val="007510FB"/>
    <w:rsid w:val="00752375"/>
    <w:rsid w:val="00753D8E"/>
    <w:rsid w:val="007572C5"/>
    <w:rsid w:val="00760306"/>
    <w:rsid w:val="00760E61"/>
    <w:rsid w:val="00762A9A"/>
    <w:rsid w:val="00764124"/>
    <w:rsid w:val="007648EC"/>
    <w:rsid w:val="007649DD"/>
    <w:rsid w:val="00766557"/>
    <w:rsid w:val="00766562"/>
    <w:rsid w:val="00771756"/>
    <w:rsid w:val="00771B34"/>
    <w:rsid w:val="00772541"/>
    <w:rsid w:val="007729EF"/>
    <w:rsid w:val="00776CB5"/>
    <w:rsid w:val="0078002C"/>
    <w:rsid w:val="007800DF"/>
    <w:rsid w:val="00781A6C"/>
    <w:rsid w:val="0078201D"/>
    <w:rsid w:val="0078306F"/>
    <w:rsid w:val="0078380B"/>
    <w:rsid w:val="00783D8F"/>
    <w:rsid w:val="007847C8"/>
    <w:rsid w:val="0078489E"/>
    <w:rsid w:val="00784916"/>
    <w:rsid w:val="00784EAE"/>
    <w:rsid w:val="007871D2"/>
    <w:rsid w:val="007873EE"/>
    <w:rsid w:val="00787E81"/>
    <w:rsid w:val="007920A4"/>
    <w:rsid w:val="007920C3"/>
    <w:rsid w:val="00793D7F"/>
    <w:rsid w:val="00794225"/>
    <w:rsid w:val="007944E5"/>
    <w:rsid w:val="007953C9"/>
    <w:rsid w:val="00796088"/>
    <w:rsid w:val="007979CB"/>
    <w:rsid w:val="00797D65"/>
    <w:rsid w:val="007A119D"/>
    <w:rsid w:val="007A4836"/>
    <w:rsid w:val="007A5544"/>
    <w:rsid w:val="007A5C07"/>
    <w:rsid w:val="007B0BEA"/>
    <w:rsid w:val="007B12A9"/>
    <w:rsid w:val="007B2DAC"/>
    <w:rsid w:val="007B3D17"/>
    <w:rsid w:val="007B48B6"/>
    <w:rsid w:val="007B6DB0"/>
    <w:rsid w:val="007B7DBC"/>
    <w:rsid w:val="007C06D3"/>
    <w:rsid w:val="007C10BC"/>
    <w:rsid w:val="007C139E"/>
    <w:rsid w:val="007C3045"/>
    <w:rsid w:val="007C31AC"/>
    <w:rsid w:val="007C3D58"/>
    <w:rsid w:val="007C4092"/>
    <w:rsid w:val="007C46EB"/>
    <w:rsid w:val="007C4729"/>
    <w:rsid w:val="007C4A58"/>
    <w:rsid w:val="007C7A20"/>
    <w:rsid w:val="007D0837"/>
    <w:rsid w:val="007D17D4"/>
    <w:rsid w:val="007D1EF8"/>
    <w:rsid w:val="007D5E1C"/>
    <w:rsid w:val="007E490C"/>
    <w:rsid w:val="007E61D3"/>
    <w:rsid w:val="007E6456"/>
    <w:rsid w:val="007E69FB"/>
    <w:rsid w:val="007E741F"/>
    <w:rsid w:val="007E7AFA"/>
    <w:rsid w:val="007F01B2"/>
    <w:rsid w:val="007F16E3"/>
    <w:rsid w:val="007F2F02"/>
    <w:rsid w:val="007F4606"/>
    <w:rsid w:val="007F48E0"/>
    <w:rsid w:val="007F5AF7"/>
    <w:rsid w:val="007F64D1"/>
    <w:rsid w:val="00802862"/>
    <w:rsid w:val="00802CAD"/>
    <w:rsid w:val="00803BF5"/>
    <w:rsid w:val="00805649"/>
    <w:rsid w:val="00805B0C"/>
    <w:rsid w:val="00805D5D"/>
    <w:rsid w:val="00806556"/>
    <w:rsid w:val="0080674D"/>
    <w:rsid w:val="0081091D"/>
    <w:rsid w:val="008117E1"/>
    <w:rsid w:val="00811993"/>
    <w:rsid w:val="00811CD3"/>
    <w:rsid w:val="00812C44"/>
    <w:rsid w:val="00813407"/>
    <w:rsid w:val="00813A07"/>
    <w:rsid w:val="008147FE"/>
    <w:rsid w:val="008175CB"/>
    <w:rsid w:val="00817BF4"/>
    <w:rsid w:val="008204D3"/>
    <w:rsid w:val="008235AB"/>
    <w:rsid w:val="00823634"/>
    <w:rsid w:val="00823F27"/>
    <w:rsid w:val="0082493E"/>
    <w:rsid w:val="00824C22"/>
    <w:rsid w:val="00826651"/>
    <w:rsid w:val="0083013E"/>
    <w:rsid w:val="00830B91"/>
    <w:rsid w:val="008314AC"/>
    <w:rsid w:val="00831BBD"/>
    <w:rsid w:val="008323A0"/>
    <w:rsid w:val="00832A3F"/>
    <w:rsid w:val="0083306B"/>
    <w:rsid w:val="00834034"/>
    <w:rsid w:val="008345C7"/>
    <w:rsid w:val="008354B5"/>
    <w:rsid w:val="008360EC"/>
    <w:rsid w:val="008364DE"/>
    <w:rsid w:val="00836D99"/>
    <w:rsid w:val="00837E5C"/>
    <w:rsid w:val="008422C5"/>
    <w:rsid w:val="00842489"/>
    <w:rsid w:val="008438CB"/>
    <w:rsid w:val="00844E2A"/>
    <w:rsid w:val="00845615"/>
    <w:rsid w:val="00846FC0"/>
    <w:rsid w:val="008471F0"/>
    <w:rsid w:val="00851F97"/>
    <w:rsid w:val="00853E33"/>
    <w:rsid w:val="00855054"/>
    <w:rsid w:val="00856F67"/>
    <w:rsid w:val="00857016"/>
    <w:rsid w:val="008574BF"/>
    <w:rsid w:val="00857679"/>
    <w:rsid w:val="00857C0A"/>
    <w:rsid w:val="00860D7E"/>
    <w:rsid w:val="008612A2"/>
    <w:rsid w:val="00863F92"/>
    <w:rsid w:val="00865547"/>
    <w:rsid w:val="00866798"/>
    <w:rsid w:val="00867C38"/>
    <w:rsid w:val="008704E0"/>
    <w:rsid w:val="00870736"/>
    <w:rsid w:val="0087078E"/>
    <w:rsid w:val="0087118A"/>
    <w:rsid w:val="008716C9"/>
    <w:rsid w:val="00871E8F"/>
    <w:rsid w:val="00872951"/>
    <w:rsid w:val="0087297D"/>
    <w:rsid w:val="00873757"/>
    <w:rsid w:val="00873D83"/>
    <w:rsid w:val="008749F9"/>
    <w:rsid w:val="008754D1"/>
    <w:rsid w:val="00875BAB"/>
    <w:rsid w:val="00877BA1"/>
    <w:rsid w:val="00880DB6"/>
    <w:rsid w:val="0088231A"/>
    <w:rsid w:val="008837FF"/>
    <w:rsid w:val="00883D4D"/>
    <w:rsid w:val="00887B89"/>
    <w:rsid w:val="00891C44"/>
    <w:rsid w:val="008929D0"/>
    <w:rsid w:val="00893886"/>
    <w:rsid w:val="00893B39"/>
    <w:rsid w:val="00895962"/>
    <w:rsid w:val="00897103"/>
    <w:rsid w:val="008A05C0"/>
    <w:rsid w:val="008A2B29"/>
    <w:rsid w:val="008A3D64"/>
    <w:rsid w:val="008A444B"/>
    <w:rsid w:val="008A7813"/>
    <w:rsid w:val="008B0227"/>
    <w:rsid w:val="008B130D"/>
    <w:rsid w:val="008B3181"/>
    <w:rsid w:val="008B3AB0"/>
    <w:rsid w:val="008B58F9"/>
    <w:rsid w:val="008B59C5"/>
    <w:rsid w:val="008B7435"/>
    <w:rsid w:val="008B77E3"/>
    <w:rsid w:val="008C04B2"/>
    <w:rsid w:val="008C0F30"/>
    <w:rsid w:val="008C1665"/>
    <w:rsid w:val="008C1DFD"/>
    <w:rsid w:val="008C2061"/>
    <w:rsid w:val="008C277D"/>
    <w:rsid w:val="008C4BAA"/>
    <w:rsid w:val="008D0944"/>
    <w:rsid w:val="008D5901"/>
    <w:rsid w:val="008D6729"/>
    <w:rsid w:val="008E10AA"/>
    <w:rsid w:val="008E309B"/>
    <w:rsid w:val="008E392A"/>
    <w:rsid w:val="008E3F72"/>
    <w:rsid w:val="008E5295"/>
    <w:rsid w:val="008E5D6B"/>
    <w:rsid w:val="008E69A6"/>
    <w:rsid w:val="008E7371"/>
    <w:rsid w:val="008E7A27"/>
    <w:rsid w:val="008F0210"/>
    <w:rsid w:val="008F2C04"/>
    <w:rsid w:val="008F2FDC"/>
    <w:rsid w:val="008F38A7"/>
    <w:rsid w:val="008F3FC5"/>
    <w:rsid w:val="008F768A"/>
    <w:rsid w:val="009010A0"/>
    <w:rsid w:val="00901CF8"/>
    <w:rsid w:val="00903B77"/>
    <w:rsid w:val="00903D5B"/>
    <w:rsid w:val="00905099"/>
    <w:rsid w:val="00905D55"/>
    <w:rsid w:val="00906570"/>
    <w:rsid w:val="00907ECC"/>
    <w:rsid w:val="00910CCC"/>
    <w:rsid w:val="00910F6E"/>
    <w:rsid w:val="009113B9"/>
    <w:rsid w:val="009148F9"/>
    <w:rsid w:val="00914A3A"/>
    <w:rsid w:val="00914AE2"/>
    <w:rsid w:val="00915FA4"/>
    <w:rsid w:val="00916059"/>
    <w:rsid w:val="009169B0"/>
    <w:rsid w:val="009170F6"/>
    <w:rsid w:val="00917CD9"/>
    <w:rsid w:val="009214BB"/>
    <w:rsid w:val="00921D59"/>
    <w:rsid w:val="0092384D"/>
    <w:rsid w:val="00924E4C"/>
    <w:rsid w:val="00925A1C"/>
    <w:rsid w:val="00925EC0"/>
    <w:rsid w:val="009263E8"/>
    <w:rsid w:val="00926F76"/>
    <w:rsid w:val="0092772D"/>
    <w:rsid w:val="009300A5"/>
    <w:rsid w:val="009306B4"/>
    <w:rsid w:val="0093093B"/>
    <w:rsid w:val="009318CE"/>
    <w:rsid w:val="00933695"/>
    <w:rsid w:val="00933B2A"/>
    <w:rsid w:val="00934DED"/>
    <w:rsid w:val="009359D6"/>
    <w:rsid w:val="00935F98"/>
    <w:rsid w:val="009377A3"/>
    <w:rsid w:val="0093784D"/>
    <w:rsid w:val="00937A7C"/>
    <w:rsid w:val="00937D05"/>
    <w:rsid w:val="00940C4F"/>
    <w:rsid w:val="009429AD"/>
    <w:rsid w:val="00943B32"/>
    <w:rsid w:val="00943C28"/>
    <w:rsid w:val="0094431E"/>
    <w:rsid w:val="00945E5E"/>
    <w:rsid w:val="009463A3"/>
    <w:rsid w:val="00946CB2"/>
    <w:rsid w:val="00946E2A"/>
    <w:rsid w:val="009500DF"/>
    <w:rsid w:val="0095072A"/>
    <w:rsid w:val="009521F4"/>
    <w:rsid w:val="00952E63"/>
    <w:rsid w:val="009534A2"/>
    <w:rsid w:val="00954161"/>
    <w:rsid w:val="00954831"/>
    <w:rsid w:val="009565FB"/>
    <w:rsid w:val="0096072E"/>
    <w:rsid w:val="00962120"/>
    <w:rsid w:val="009624DD"/>
    <w:rsid w:val="009627A1"/>
    <w:rsid w:val="009628A9"/>
    <w:rsid w:val="0096312D"/>
    <w:rsid w:val="00963B32"/>
    <w:rsid w:val="00964AD4"/>
    <w:rsid w:val="009655A7"/>
    <w:rsid w:val="009664C2"/>
    <w:rsid w:val="009673BD"/>
    <w:rsid w:val="0096748F"/>
    <w:rsid w:val="00970ABB"/>
    <w:rsid w:val="00971C32"/>
    <w:rsid w:val="0097221A"/>
    <w:rsid w:val="009728D0"/>
    <w:rsid w:val="00975051"/>
    <w:rsid w:val="00975826"/>
    <w:rsid w:val="00976484"/>
    <w:rsid w:val="00977782"/>
    <w:rsid w:val="009810B6"/>
    <w:rsid w:val="009814BD"/>
    <w:rsid w:val="00983146"/>
    <w:rsid w:val="009839CD"/>
    <w:rsid w:val="00984439"/>
    <w:rsid w:val="00985A03"/>
    <w:rsid w:val="00986B56"/>
    <w:rsid w:val="009871D8"/>
    <w:rsid w:val="00990D9F"/>
    <w:rsid w:val="00992B90"/>
    <w:rsid w:val="00995EAC"/>
    <w:rsid w:val="00996329"/>
    <w:rsid w:val="009A311E"/>
    <w:rsid w:val="009A4065"/>
    <w:rsid w:val="009A4465"/>
    <w:rsid w:val="009A4A60"/>
    <w:rsid w:val="009A53C8"/>
    <w:rsid w:val="009A6B4D"/>
    <w:rsid w:val="009A6F3F"/>
    <w:rsid w:val="009A6FE0"/>
    <w:rsid w:val="009A7B0B"/>
    <w:rsid w:val="009B22DB"/>
    <w:rsid w:val="009B299E"/>
    <w:rsid w:val="009B2D6D"/>
    <w:rsid w:val="009B38A6"/>
    <w:rsid w:val="009B5856"/>
    <w:rsid w:val="009B5AA9"/>
    <w:rsid w:val="009B62E9"/>
    <w:rsid w:val="009B6C3E"/>
    <w:rsid w:val="009B783B"/>
    <w:rsid w:val="009C026A"/>
    <w:rsid w:val="009C272A"/>
    <w:rsid w:val="009C3AF6"/>
    <w:rsid w:val="009C3D89"/>
    <w:rsid w:val="009C5EF7"/>
    <w:rsid w:val="009D16AC"/>
    <w:rsid w:val="009D33FA"/>
    <w:rsid w:val="009D3422"/>
    <w:rsid w:val="009D3E8C"/>
    <w:rsid w:val="009D4B4D"/>
    <w:rsid w:val="009E0C40"/>
    <w:rsid w:val="009E411B"/>
    <w:rsid w:val="009E5380"/>
    <w:rsid w:val="009E5624"/>
    <w:rsid w:val="009E5CEB"/>
    <w:rsid w:val="009E739C"/>
    <w:rsid w:val="009F37D5"/>
    <w:rsid w:val="009F6845"/>
    <w:rsid w:val="009F6CFA"/>
    <w:rsid w:val="00A003F4"/>
    <w:rsid w:val="00A00E4C"/>
    <w:rsid w:val="00A03638"/>
    <w:rsid w:val="00A0376F"/>
    <w:rsid w:val="00A04394"/>
    <w:rsid w:val="00A04DB9"/>
    <w:rsid w:val="00A05EDC"/>
    <w:rsid w:val="00A0755C"/>
    <w:rsid w:val="00A11F28"/>
    <w:rsid w:val="00A129C2"/>
    <w:rsid w:val="00A13AFC"/>
    <w:rsid w:val="00A15584"/>
    <w:rsid w:val="00A15EFD"/>
    <w:rsid w:val="00A1622B"/>
    <w:rsid w:val="00A16941"/>
    <w:rsid w:val="00A17059"/>
    <w:rsid w:val="00A17333"/>
    <w:rsid w:val="00A179AD"/>
    <w:rsid w:val="00A207AB"/>
    <w:rsid w:val="00A21724"/>
    <w:rsid w:val="00A229A8"/>
    <w:rsid w:val="00A232CC"/>
    <w:rsid w:val="00A24C5C"/>
    <w:rsid w:val="00A27F0A"/>
    <w:rsid w:val="00A320A4"/>
    <w:rsid w:val="00A32672"/>
    <w:rsid w:val="00A35886"/>
    <w:rsid w:val="00A359A9"/>
    <w:rsid w:val="00A35A7C"/>
    <w:rsid w:val="00A3745A"/>
    <w:rsid w:val="00A37A7C"/>
    <w:rsid w:val="00A43158"/>
    <w:rsid w:val="00A44E23"/>
    <w:rsid w:val="00A45380"/>
    <w:rsid w:val="00A4600C"/>
    <w:rsid w:val="00A46013"/>
    <w:rsid w:val="00A460F7"/>
    <w:rsid w:val="00A46308"/>
    <w:rsid w:val="00A46486"/>
    <w:rsid w:val="00A46F25"/>
    <w:rsid w:val="00A5159D"/>
    <w:rsid w:val="00A53139"/>
    <w:rsid w:val="00A53F4B"/>
    <w:rsid w:val="00A5503F"/>
    <w:rsid w:val="00A56A8F"/>
    <w:rsid w:val="00A570B5"/>
    <w:rsid w:val="00A6037D"/>
    <w:rsid w:val="00A62247"/>
    <w:rsid w:val="00A63653"/>
    <w:rsid w:val="00A6511A"/>
    <w:rsid w:val="00A65D96"/>
    <w:rsid w:val="00A662BD"/>
    <w:rsid w:val="00A66812"/>
    <w:rsid w:val="00A67D0D"/>
    <w:rsid w:val="00A70EF3"/>
    <w:rsid w:val="00A71637"/>
    <w:rsid w:val="00A71644"/>
    <w:rsid w:val="00A71EC6"/>
    <w:rsid w:val="00A72136"/>
    <w:rsid w:val="00A724C5"/>
    <w:rsid w:val="00A727FC"/>
    <w:rsid w:val="00A73DF8"/>
    <w:rsid w:val="00A76725"/>
    <w:rsid w:val="00A76BFE"/>
    <w:rsid w:val="00A81F1E"/>
    <w:rsid w:val="00A84C44"/>
    <w:rsid w:val="00A84E01"/>
    <w:rsid w:val="00A84EB8"/>
    <w:rsid w:val="00A86328"/>
    <w:rsid w:val="00A86A8F"/>
    <w:rsid w:val="00A86BFD"/>
    <w:rsid w:val="00A876C3"/>
    <w:rsid w:val="00A9014D"/>
    <w:rsid w:val="00A90933"/>
    <w:rsid w:val="00A90A17"/>
    <w:rsid w:val="00A93BAB"/>
    <w:rsid w:val="00A9416F"/>
    <w:rsid w:val="00A94B2A"/>
    <w:rsid w:val="00A959BC"/>
    <w:rsid w:val="00A962F5"/>
    <w:rsid w:val="00A9638C"/>
    <w:rsid w:val="00AA0350"/>
    <w:rsid w:val="00AA067F"/>
    <w:rsid w:val="00AA077C"/>
    <w:rsid w:val="00AA229E"/>
    <w:rsid w:val="00AA2F77"/>
    <w:rsid w:val="00AA34E8"/>
    <w:rsid w:val="00AA5F0E"/>
    <w:rsid w:val="00AB0B98"/>
    <w:rsid w:val="00AB0FFC"/>
    <w:rsid w:val="00AB1B4A"/>
    <w:rsid w:val="00AB23DD"/>
    <w:rsid w:val="00AB2ECC"/>
    <w:rsid w:val="00AB32B7"/>
    <w:rsid w:val="00AB4258"/>
    <w:rsid w:val="00AB44AD"/>
    <w:rsid w:val="00AB52F4"/>
    <w:rsid w:val="00AB6F25"/>
    <w:rsid w:val="00AB77FA"/>
    <w:rsid w:val="00AC038D"/>
    <w:rsid w:val="00AC043F"/>
    <w:rsid w:val="00AC075D"/>
    <w:rsid w:val="00AC0A21"/>
    <w:rsid w:val="00AC1387"/>
    <w:rsid w:val="00AC1955"/>
    <w:rsid w:val="00AC274F"/>
    <w:rsid w:val="00AC319D"/>
    <w:rsid w:val="00AC3318"/>
    <w:rsid w:val="00AC5591"/>
    <w:rsid w:val="00AC5F33"/>
    <w:rsid w:val="00AC5F7B"/>
    <w:rsid w:val="00AC6A01"/>
    <w:rsid w:val="00AC72A2"/>
    <w:rsid w:val="00AD00ED"/>
    <w:rsid w:val="00AD0FF4"/>
    <w:rsid w:val="00AD1378"/>
    <w:rsid w:val="00AD1C0B"/>
    <w:rsid w:val="00AD2832"/>
    <w:rsid w:val="00AD2C85"/>
    <w:rsid w:val="00AD43B4"/>
    <w:rsid w:val="00AD52FD"/>
    <w:rsid w:val="00AD6105"/>
    <w:rsid w:val="00AE0371"/>
    <w:rsid w:val="00AE43DB"/>
    <w:rsid w:val="00AE4901"/>
    <w:rsid w:val="00AE50F3"/>
    <w:rsid w:val="00AE5E83"/>
    <w:rsid w:val="00AE609E"/>
    <w:rsid w:val="00AE60CB"/>
    <w:rsid w:val="00AE6425"/>
    <w:rsid w:val="00AE66F9"/>
    <w:rsid w:val="00AE6D2B"/>
    <w:rsid w:val="00AE72E1"/>
    <w:rsid w:val="00AF0149"/>
    <w:rsid w:val="00AF0B4C"/>
    <w:rsid w:val="00AF1C09"/>
    <w:rsid w:val="00AF3E06"/>
    <w:rsid w:val="00AF45D6"/>
    <w:rsid w:val="00AF5075"/>
    <w:rsid w:val="00AF6ADD"/>
    <w:rsid w:val="00AF6B79"/>
    <w:rsid w:val="00AF714A"/>
    <w:rsid w:val="00AF7D2B"/>
    <w:rsid w:val="00AF7D46"/>
    <w:rsid w:val="00B00DEC"/>
    <w:rsid w:val="00B0126D"/>
    <w:rsid w:val="00B02143"/>
    <w:rsid w:val="00B03489"/>
    <w:rsid w:val="00B03BCF"/>
    <w:rsid w:val="00B03CE4"/>
    <w:rsid w:val="00B0584F"/>
    <w:rsid w:val="00B069C7"/>
    <w:rsid w:val="00B07ADE"/>
    <w:rsid w:val="00B07CE6"/>
    <w:rsid w:val="00B1070C"/>
    <w:rsid w:val="00B10C3D"/>
    <w:rsid w:val="00B1159E"/>
    <w:rsid w:val="00B117E0"/>
    <w:rsid w:val="00B12539"/>
    <w:rsid w:val="00B129A1"/>
    <w:rsid w:val="00B1301B"/>
    <w:rsid w:val="00B16BCD"/>
    <w:rsid w:val="00B171BA"/>
    <w:rsid w:val="00B17BAD"/>
    <w:rsid w:val="00B17D7C"/>
    <w:rsid w:val="00B17ED6"/>
    <w:rsid w:val="00B20B16"/>
    <w:rsid w:val="00B2210C"/>
    <w:rsid w:val="00B24B5D"/>
    <w:rsid w:val="00B259D7"/>
    <w:rsid w:val="00B2768D"/>
    <w:rsid w:val="00B2768E"/>
    <w:rsid w:val="00B27BE5"/>
    <w:rsid w:val="00B302F2"/>
    <w:rsid w:val="00B30BFA"/>
    <w:rsid w:val="00B310BB"/>
    <w:rsid w:val="00B31586"/>
    <w:rsid w:val="00B32728"/>
    <w:rsid w:val="00B32D4A"/>
    <w:rsid w:val="00B338A9"/>
    <w:rsid w:val="00B35586"/>
    <w:rsid w:val="00B369F9"/>
    <w:rsid w:val="00B37D9F"/>
    <w:rsid w:val="00B4105A"/>
    <w:rsid w:val="00B42344"/>
    <w:rsid w:val="00B4391E"/>
    <w:rsid w:val="00B43EF9"/>
    <w:rsid w:val="00B442C1"/>
    <w:rsid w:val="00B4583C"/>
    <w:rsid w:val="00B45F48"/>
    <w:rsid w:val="00B46344"/>
    <w:rsid w:val="00B46F0B"/>
    <w:rsid w:val="00B509AB"/>
    <w:rsid w:val="00B50EC5"/>
    <w:rsid w:val="00B5197C"/>
    <w:rsid w:val="00B52DE3"/>
    <w:rsid w:val="00B55B32"/>
    <w:rsid w:val="00B55B9B"/>
    <w:rsid w:val="00B569C0"/>
    <w:rsid w:val="00B60EA8"/>
    <w:rsid w:val="00B61D73"/>
    <w:rsid w:val="00B6289B"/>
    <w:rsid w:val="00B62EBF"/>
    <w:rsid w:val="00B6592A"/>
    <w:rsid w:val="00B65E5C"/>
    <w:rsid w:val="00B668C9"/>
    <w:rsid w:val="00B70772"/>
    <w:rsid w:val="00B71D4D"/>
    <w:rsid w:val="00B72933"/>
    <w:rsid w:val="00B73D31"/>
    <w:rsid w:val="00B742B7"/>
    <w:rsid w:val="00B764CD"/>
    <w:rsid w:val="00B76B34"/>
    <w:rsid w:val="00B8194A"/>
    <w:rsid w:val="00B823F4"/>
    <w:rsid w:val="00B85F18"/>
    <w:rsid w:val="00B86311"/>
    <w:rsid w:val="00B87FA8"/>
    <w:rsid w:val="00B912AF"/>
    <w:rsid w:val="00B91D11"/>
    <w:rsid w:val="00B92B3D"/>
    <w:rsid w:val="00B9358A"/>
    <w:rsid w:val="00B942CA"/>
    <w:rsid w:val="00B9453C"/>
    <w:rsid w:val="00B94FCE"/>
    <w:rsid w:val="00B9501B"/>
    <w:rsid w:val="00B9646E"/>
    <w:rsid w:val="00B97209"/>
    <w:rsid w:val="00B977D8"/>
    <w:rsid w:val="00BA0FDD"/>
    <w:rsid w:val="00BA335A"/>
    <w:rsid w:val="00BA3A69"/>
    <w:rsid w:val="00BA5000"/>
    <w:rsid w:val="00BA52C5"/>
    <w:rsid w:val="00BA626F"/>
    <w:rsid w:val="00BA69B0"/>
    <w:rsid w:val="00BA6B52"/>
    <w:rsid w:val="00BA6B8B"/>
    <w:rsid w:val="00BB04D8"/>
    <w:rsid w:val="00BB08CD"/>
    <w:rsid w:val="00BB0B10"/>
    <w:rsid w:val="00BB0B54"/>
    <w:rsid w:val="00BB263B"/>
    <w:rsid w:val="00BB463D"/>
    <w:rsid w:val="00BB71DD"/>
    <w:rsid w:val="00BB7481"/>
    <w:rsid w:val="00BC0307"/>
    <w:rsid w:val="00BC2177"/>
    <w:rsid w:val="00BC4388"/>
    <w:rsid w:val="00BC4B3D"/>
    <w:rsid w:val="00BC4C10"/>
    <w:rsid w:val="00BC529F"/>
    <w:rsid w:val="00BC62EC"/>
    <w:rsid w:val="00BC7521"/>
    <w:rsid w:val="00BC7BD3"/>
    <w:rsid w:val="00BC7F12"/>
    <w:rsid w:val="00BD01CD"/>
    <w:rsid w:val="00BD3105"/>
    <w:rsid w:val="00BD3DBD"/>
    <w:rsid w:val="00BD56B7"/>
    <w:rsid w:val="00BD5B6C"/>
    <w:rsid w:val="00BD6052"/>
    <w:rsid w:val="00BD61EA"/>
    <w:rsid w:val="00BE0FA4"/>
    <w:rsid w:val="00BE1C7C"/>
    <w:rsid w:val="00BE29FF"/>
    <w:rsid w:val="00BE2D36"/>
    <w:rsid w:val="00BE3C83"/>
    <w:rsid w:val="00BE67C1"/>
    <w:rsid w:val="00BF1212"/>
    <w:rsid w:val="00BF1844"/>
    <w:rsid w:val="00BF2438"/>
    <w:rsid w:val="00BF27A4"/>
    <w:rsid w:val="00BF3EB8"/>
    <w:rsid w:val="00BF771E"/>
    <w:rsid w:val="00C00AC0"/>
    <w:rsid w:val="00C036AF"/>
    <w:rsid w:val="00C0390D"/>
    <w:rsid w:val="00C06E37"/>
    <w:rsid w:val="00C06EDB"/>
    <w:rsid w:val="00C07F48"/>
    <w:rsid w:val="00C10399"/>
    <w:rsid w:val="00C11700"/>
    <w:rsid w:val="00C11CC9"/>
    <w:rsid w:val="00C144DF"/>
    <w:rsid w:val="00C15747"/>
    <w:rsid w:val="00C17523"/>
    <w:rsid w:val="00C217B2"/>
    <w:rsid w:val="00C21F86"/>
    <w:rsid w:val="00C22417"/>
    <w:rsid w:val="00C23E9D"/>
    <w:rsid w:val="00C26FC0"/>
    <w:rsid w:val="00C27692"/>
    <w:rsid w:val="00C30AEA"/>
    <w:rsid w:val="00C3110A"/>
    <w:rsid w:val="00C3223E"/>
    <w:rsid w:val="00C32631"/>
    <w:rsid w:val="00C33551"/>
    <w:rsid w:val="00C35113"/>
    <w:rsid w:val="00C36BEE"/>
    <w:rsid w:val="00C3722F"/>
    <w:rsid w:val="00C4082A"/>
    <w:rsid w:val="00C4139D"/>
    <w:rsid w:val="00C413D4"/>
    <w:rsid w:val="00C41702"/>
    <w:rsid w:val="00C45CCC"/>
    <w:rsid w:val="00C46C1F"/>
    <w:rsid w:val="00C46FA5"/>
    <w:rsid w:val="00C47F57"/>
    <w:rsid w:val="00C50446"/>
    <w:rsid w:val="00C522AE"/>
    <w:rsid w:val="00C53A20"/>
    <w:rsid w:val="00C540F1"/>
    <w:rsid w:val="00C541CC"/>
    <w:rsid w:val="00C5494B"/>
    <w:rsid w:val="00C54A6B"/>
    <w:rsid w:val="00C54C42"/>
    <w:rsid w:val="00C54CE2"/>
    <w:rsid w:val="00C55533"/>
    <w:rsid w:val="00C62F80"/>
    <w:rsid w:val="00C652AC"/>
    <w:rsid w:val="00C65B98"/>
    <w:rsid w:val="00C66F57"/>
    <w:rsid w:val="00C702DD"/>
    <w:rsid w:val="00C70CF1"/>
    <w:rsid w:val="00C71596"/>
    <w:rsid w:val="00C71B59"/>
    <w:rsid w:val="00C763CE"/>
    <w:rsid w:val="00C76DEA"/>
    <w:rsid w:val="00C8069C"/>
    <w:rsid w:val="00C81C84"/>
    <w:rsid w:val="00C81F44"/>
    <w:rsid w:val="00C82627"/>
    <w:rsid w:val="00C83505"/>
    <w:rsid w:val="00C839E8"/>
    <w:rsid w:val="00C83B43"/>
    <w:rsid w:val="00C8531C"/>
    <w:rsid w:val="00C85DF5"/>
    <w:rsid w:val="00C86289"/>
    <w:rsid w:val="00C873C2"/>
    <w:rsid w:val="00C87AB1"/>
    <w:rsid w:val="00C9134F"/>
    <w:rsid w:val="00C91BE7"/>
    <w:rsid w:val="00C93762"/>
    <w:rsid w:val="00C94819"/>
    <w:rsid w:val="00C95B6E"/>
    <w:rsid w:val="00C95B70"/>
    <w:rsid w:val="00C96787"/>
    <w:rsid w:val="00C96AA4"/>
    <w:rsid w:val="00C96BF7"/>
    <w:rsid w:val="00CA66D0"/>
    <w:rsid w:val="00CA6A47"/>
    <w:rsid w:val="00CA6DA0"/>
    <w:rsid w:val="00CA7D80"/>
    <w:rsid w:val="00CB2EA7"/>
    <w:rsid w:val="00CB2F07"/>
    <w:rsid w:val="00CB310D"/>
    <w:rsid w:val="00CB3304"/>
    <w:rsid w:val="00CB34EC"/>
    <w:rsid w:val="00CB34F6"/>
    <w:rsid w:val="00CB551E"/>
    <w:rsid w:val="00CB687F"/>
    <w:rsid w:val="00CC0743"/>
    <w:rsid w:val="00CC0AD3"/>
    <w:rsid w:val="00CC13F9"/>
    <w:rsid w:val="00CC1AF1"/>
    <w:rsid w:val="00CC2423"/>
    <w:rsid w:val="00CC2863"/>
    <w:rsid w:val="00CC3EDF"/>
    <w:rsid w:val="00CC699C"/>
    <w:rsid w:val="00CC7186"/>
    <w:rsid w:val="00CD019B"/>
    <w:rsid w:val="00CD1315"/>
    <w:rsid w:val="00CD2822"/>
    <w:rsid w:val="00CD4709"/>
    <w:rsid w:val="00CD5BE0"/>
    <w:rsid w:val="00CE100C"/>
    <w:rsid w:val="00CE12D7"/>
    <w:rsid w:val="00CE12DA"/>
    <w:rsid w:val="00CE1A1E"/>
    <w:rsid w:val="00CE1E03"/>
    <w:rsid w:val="00CE4773"/>
    <w:rsid w:val="00CE4D78"/>
    <w:rsid w:val="00CE552A"/>
    <w:rsid w:val="00CE5550"/>
    <w:rsid w:val="00CE64D2"/>
    <w:rsid w:val="00CE651C"/>
    <w:rsid w:val="00CF2C54"/>
    <w:rsid w:val="00CF2C91"/>
    <w:rsid w:val="00CF2D8D"/>
    <w:rsid w:val="00CF2F4D"/>
    <w:rsid w:val="00CF3D22"/>
    <w:rsid w:val="00CF457B"/>
    <w:rsid w:val="00CF4E11"/>
    <w:rsid w:val="00CF5B5F"/>
    <w:rsid w:val="00CF5E34"/>
    <w:rsid w:val="00CF740B"/>
    <w:rsid w:val="00CF7E91"/>
    <w:rsid w:val="00CF7FCA"/>
    <w:rsid w:val="00D0084A"/>
    <w:rsid w:val="00D024A0"/>
    <w:rsid w:val="00D029E9"/>
    <w:rsid w:val="00D03899"/>
    <w:rsid w:val="00D05619"/>
    <w:rsid w:val="00D05CFC"/>
    <w:rsid w:val="00D05E59"/>
    <w:rsid w:val="00D10AF4"/>
    <w:rsid w:val="00D113F1"/>
    <w:rsid w:val="00D11EEA"/>
    <w:rsid w:val="00D1224E"/>
    <w:rsid w:val="00D1529F"/>
    <w:rsid w:val="00D154CF"/>
    <w:rsid w:val="00D16BA9"/>
    <w:rsid w:val="00D17429"/>
    <w:rsid w:val="00D17468"/>
    <w:rsid w:val="00D17664"/>
    <w:rsid w:val="00D17DF1"/>
    <w:rsid w:val="00D211F9"/>
    <w:rsid w:val="00D2145B"/>
    <w:rsid w:val="00D22552"/>
    <w:rsid w:val="00D2619D"/>
    <w:rsid w:val="00D276B7"/>
    <w:rsid w:val="00D27A10"/>
    <w:rsid w:val="00D300B1"/>
    <w:rsid w:val="00D31F65"/>
    <w:rsid w:val="00D325FD"/>
    <w:rsid w:val="00D3313A"/>
    <w:rsid w:val="00D3485D"/>
    <w:rsid w:val="00D3588C"/>
    <w:rsid w:val="00D40438"/>
    <w:rsid w:val="00D41436"/>
    <w:rsid w:val="00D447AA"/>
    <w:rsid w:val="00D54B6E"/>
    <w:rsid w:val="00D56602"/>
    <w:rsid w:val="00D568DC"/>
    <w:rsid w:val="00D57088"/>
    <w:rsid w:val="00D57385"/>
    <w:rsid w:val="00D57A01"/>
    <w:rsid w:val="00D60F0B"/>
    <w:rsid w:val="00D62399"/>
    <w:rsid w:val="00D62B6C"/>
    <w:rsid w:val="00D62C3E"/>
    <w:rsid w:val="00D63DDC"/>
    <w:rsid w:val="00D648F1"/>
    <w:rsid w:val="00D6495F"/>
    <w:rsid w:val="00D652E9"/>
    <w:rsid w:val="00D6556D"/>
    <w:rsid w:val="00D66226"/>
    <w:rsid w:val="00D66C34"/>
    <w:rsid w:val="00D67D7A"/>
    <w:rsid w:val="00D70171"/>
    <w:rsid w:val="00D70752"/>
    <w:rsid w:val="00D70D14"/>
    <w:rsid w:val="00D71FEA"/>
    <w:rsid w:val="00D73A2B"/>
    <w:rsid w:val="00D75B59"/>
    <w:rsid w:val="00D762D4"/>
    <w:rsid w:val="00D766FC"/>
    <w:rsid w:val="00D77C02"/>
    <w:rsid w:val="00D8260F"/>
    <w:rsid w:val="00D82FB4"/>
    <w:rsid w:val="00D83EBF"/>
    <w:rsid w:val="00D86E80"/>
    <w:rsid w:val="00D9567E"/>
    <w:rsid w:val="00D97985"/>
    <w:rsid w:val="00DA15B1"/>
    <w:rsid w:val="00DA2F77"/>
    <w:rsid w:val="00DA370C"/>
    <w:rsid w:val="00DA6C65"/>
    <w:rsid w:val="00DA7CD7"/>
    <w:rsid w:val="00DA7DFB"/>
    <w:rsid w:val="00DB0B2B"/>
    <w:rsid w:val="00DB0CAD"/>
    <w:rsid w:val="00DB2A55"/>
    <w:rsid w:val="00DB3750"/>
    <w:rsid w:val="00DB3FCF"/>
    <w:rsid w:val="00DB4695"/>
    <w:rsid w:val="00DB4A6E"/>
    <w:rsid w:val="00DB507C"/>
    <w:rsid w:val="00DB5835"/>
    <w:rsid w:val="00DB5998"/>
    <w:rsid w:val="00DB64C7"/>
    <w:rsid w:val="00DB6529"/>
    <w:rsid w:val="00DB6CEC"/>
    <w:rsid w:val="00DB6E04"/>
    <w:rsid w:val="00DB7039"/>
    <w:rsid w:val="00DC02AE"/>
    <w:rsid w:val="00DC312D"/>
    <w:rsid w:val="00DC47C6"/>
    <w:rsid w:val="00DC4CB4"/>
    <w:rsid w:val="00DC6E38"/>
    <w:rsid w:val="00DD0B4A"/>
    <w:rsid w:val="00DD198A"/>
    <w:rsid w:val="00DD1C43"/>
    <w:rsid w:val="00DD29CB"/>
    <w:rsid w:val="00DD3348"/>
    <w:rsid w:val="00DD3E06"/>
    <w:rsid w:val="00DD3F16"/>
    <w:rsid w:val="00DD515E"/>
    <w:rsid w:val="00DD586B"/>
    <w:rsid w:val="00DD620E"/>
    <w:rsid w:val="00DD71AF"/>
    <w:rsid w:val="00DD771E"/>
    <w:rsid w:val="00DD7814"/>
    <w:rsid w:val="00DE0562"/>
    <w:rsid w:val="00DE1669"/>
    <w:rsid w:val="00DE369B"/>
    <w:rsid w:val="00DE7058"/>
    <w:rsid w:val="00DE7B5B"/>
    <w:rsid w:val="00DF07E4"/>
    <w:rsid w:val="00DF0BEB"/>
    <w:rsid w:val="00DF1DC8"/>
    <w:rsid w:val="00DF286F"/>
    <w:rsid w:val="00DF345C"/>
    <w:rsid w:val="00DF3A06"/>
    <w:rsid w:val="00DF4E6C"/>
    <w:rsid w:val="00DF5AC1"/>
    <w:rsid w:val="00DF7566"/>
    <w:rsid w:val="00E0037B"/>
    <w:rsid w:val="00E01398"/>
    <w:rsid w:val="00E01845"/>
    <w:rsid w:val="00E01C60"/>
    <w:rsid w:val="00E03952"/>
    <w:rsid w:val="00E03E48"/>
    <w:rsid w:val="00E04156"/>
    <w:rsid w:val="00E0797B"/>
    <w:rsid w:val="00E10FFB"/>
    <w:rsid w:val="00E15351"/>
    <w:rsid w:val="00E16A19"/>
    <w:rsid w:val="00E174B5"/>
    <w:rsid w:val="00E21B51"/>
    <w:rsid w:val="00E224EF"/>
    <w:rsid w:val="00E24268"/>
    <w:rsid w:val="00E259BF"/>
    <w:rsid w:val="00E31217"/>
    <w:rsid w:val="00E319E6"/>
    <w:rsid w:val="00E32ADE"/>
    <w:rsid w:val="00E3479C"/>
    <w:rsid w:val="00E357F0"/>
    <w:rsid w:val="00E36239"/>
    <w:rsid w:val="00E365DF"/>
    <w:rsid w:val="00E368F0"/>
    <w:rsid w:val="00E37BD8"/>
    <w:rsid w:val="00E40055"/>
    <w:rsid w:val="00E4009A"/>
    <w:rsid w:val="00E4118F"/>
    <w:rsid w:val="00E420D8"/>
    <w:rsid w:val="00E42A79"/>
    <w:rsid w:val="00E43CEE"/>
    <w:rsid w:val="00E44BAF"/>
    <w:rsid w:val="00E46870"/>
    <w:rsid w:val="00E474A5"/>
    <w:rsid w:val="00E47D05"/>
    <w:rsid w:val="00E50D74"/>
    <w:rsid w:val="00E5125D"/>
    <w:rsid w:val="00E53366"/>
    <w:rsid w:val="00E542A9"/>
    <w:rsid w:val="00E55725"/>
    <w:rsid w:val="00E57BCE"/>
    <w:rsid w:val="00E60ADB"/>
    <w:rsid w:val="00E60D30"/>
    <w:rsid w:val="00E6224D"/>
    <w:rsid w:val="00E65F75"/>
    <w:rsid w:val="00E677C9"/>
    <w:rsid w:val="00E729DD"/>
    <w:rsid w:val="00E744E1"/>
    <w:rsid w:val="00E7526D"/>
    <w:rsid w:val="00E7556C"/>
    <w:rsid w:val="00E76082"/>
    <w:rsid w:val="00E7684A"/>
    <w:rsid w:val="00E76D0D"/>
    <w:rsid w:val="00E8059C"/>
    <w:rsid w:val="00E81F53"/>
    <w:rsid w:val="00E823D5"/>
    <w:rsid w:val="00E844AD"/>
    <w:rsid w:val="00E85C3A"/>
    <w:rsid w:val="00E85EBA"/>
    <w:rsid w:val="00E916B5"/>
    <w:rsid w:val="00E91723"/>
    <w:rsid w:val="00E9294A"/>
    <w:rsid w:val="00E92962"/>
    <w:rsid w:val="00E9449A"/>
    <w:rsid w:val="00E94A4F"/>
    <w:rsid w:val="00E9557F"/>
    <w:rsid w:val="00E95F61"/>
    <w:rsid w:val="00E96080"/>
    <w:rsid w:val="00E96259"/>
    <w:rsid w:val="00E97994"/>
    <w:rsid w:val="00EA00CD"/>
    <w:rsid w:val="00EA0ECC"/>
    <w:rsid w:val="00EA3AFE"/>
    <w:rsid w:val="00EA3D68"/>
    <w:rsid w:val="00EA50E3"/>
    <w:rsid w:val="00EA5434"/>
    <w:rsid w:val="00EA5497"/>
    <w:rsid w:val="00EA6588"/>
    <w:rsid w:val="00EB10C5"/>
    <w:rsid w:val="00EB135B"/>
    <w:rsid w:val="00EB1E06"/>
    <w:rsid w:val="00EB263E"/>
    <w:rsid w:val="00EB2AA5"/>
    <w:rsid w:val="00EB300F"/>
    <w:rsid w:val="00EB34AC"/>
    <w:rsid w:val="00EB3EA3"/>
    <w:rsid w:val="00EB4D99"/>
    <w:rsid w:val="00EB547F"/>
    <w:rsid w:val="00EB5668"/>
    <w:rsid w:val="00EB5A9C"/>
    <w:rsid w:val="00EB5AE3"/>
    <w:rsid w:val="00EC0115"/>
    <w:rsid w:val="00EC0EE0"/>
    <w:rsid w:val="00EC40CB"/>
    <w:rsid w:val="00EC4FB4"/>
    <w:rsid w:val="00EC6025"/>
    <w:rsid w:val="00EC624A"/>
    <w:rsid w:val="00EC6FAA"/>
    <w:rsid w:val="00EC7CD3"/>
    <w:rsid w:val="00ED2639"/>
    <w:rsid w:val="00ED31F2"/>
    <w:rsid w:val="00ED33EB"/>
    <w:rsid w:val="00ED3790"/>
    <w:rsid w:val="00ED424D"/>
    <w:rsid w:val="00ED64FF"/>
    <w:rsid w:val="00EE0882"/>
    <w:rsid w:val="00EE0A8E"/>
    <w:rsid w:val="00EE0C45"/>
    <w:rsid w:val="00EE3504"/>
    <w:rsid w:val="00EE4655"/>
    <w:rsid w:val="00EE5BDE"/>
    <w:rsid w:val="00EE6C32"/>
    <w:rsid w:val="00EE7649"/>
    <w:rsid w:val="00EF18D5"/>
    <w:rsid w:val="00EF2FFD"/>
    <w:rsid w:val="00EF4182"/>
    <w:rsid w:val="00EF470F"/>
    <w:rsid w:val="00EF6004"/>
    <w:rsid w:val="00EF67F0"/>
    <w:rsid w:val="00EF696B"/>
    <w:rsid w:val="00F00952"/>
    <w:rsid w:val="00F00C54"/>
    <w:rsid w:val="00F02A3A"/>
    <w:rsid w:val="00F02AD7"/>
    <w:rsid w:val="00F03898"/>
    <w:rsid w:val="00F05342"/>
    <w:rsid w:val="00F06E45"/>
    <w:rsid w:val="00F1006D"/>
    <w:rsid w:val="00F11024"/>
    <w:rsid w:val="00F1181F"/>
    <w:rsid w:val="00F11C32"/>
    <w:rsid w:val="00F125D8"/>
    <w:rsid w:val="00F1260A"/>
    <w:rsid w:val="00F12995"/>
    <w:rsid w:val="00F1626A"/>
    <w:rsid w:val="00F1681B"/>
    <w:rsid w:val="00F16BF6"/>
    <w:rsid w:val="00F17890"/>
    <w:rsid w:val="00F1791C"/>
    <w:rsid w:val="00F23BE5"/>
    <w:rsid w:val="00F2522D"/>
    <w:rsid w:val="00F25240"/>
    <w:rsid w:val="00F2530B"/>
    <w:rsid w:val="00F255DC"/>
    <w:rsid w:val="00F273DD"/>
    <w:rsid w:val="00F274A4"/>
    <w:rsid w:val="00F31C7E"/>
    <w:rsid w:val="00F31F22"/>
    <w:rsid w:val="00F33713"/>
    <w:rsid w:val="00F343C5"/>
    <w:rsid w:val="00F345F0"/>
    <w:rsid w:val="00F351E5"/>
    <w:rsid w:val="00F37103"/>
    <w:rsid w:val="00F424BA"/>
    <w:rsid w:val="00F43DCC"/>
    <w:rsid w:val="00F442FF"/>
    <w:rsid w:val="00F44AB3"/>
    <w:rsid w:val="00F45D85"/>
    <w:rsid w:val="00F46775"/>
    <w:rsid w:val="00F46A25"/>
    <w:rsid w:val="00F474E6"/>
    <w:rsid w:val="00F47542"/>
    <w:rsid w:val="00F4774B"/>
    <w:rsid w:val="00F5086A"/>
    <w:rsid w:val="00F50D9E"/>
    <w:rsid w:val="00F511E0"/>
    <w:rsid w:val="00F51352"/>
    <w:rsid w:val="00F53441"/>
    <w:rsid w:val="00F53A58"/>
    <w:rsid w:val="00F547E4"/>
    <w:rsid w:val="00F5498A"/>
    <w:rsid w:val="00F55577"/>
    <w:rsid w:val="00F573F0"/>
    <w:rsid w:val="00F62B39"/>
    <w:rsid w:val="00F62D5F"/>
    <w:rsid w:val="00F62DBF"/>
    <w:rsid w:val="00F644E8"/>
    <w:rsid w:val="00F659B2"/>
    <w:rsid w:val="00F65A2D"/>
    <w:rsid w:val="00F662D3"/>
    <w:rsid w:val="00F66B8E"/>
    <w:rsid w:val="00F66DCB"/>
    <w:rsid w:val="00F67835"/>
    <w:rsid w:val="00F7002F"/>
    <w:rsid w:val="00F7023C"/>
    <w:rsid w:val="00F7122E"/>
    <w:rsid w:val="00F715D2"/>
    <w:rsid w:val="00F71896"/>
    <w:rsid w:val="00F729D8"/>
    <w:rsid w:val="00F734CE"/>
    <w:rsid w:val="00F73D57"/>
    <w:rsid w:val="00F807CC"/>
    <w:rsid w:val="00F818E7"/>
    <w:rsid w:val="00F82022"/>
    <w:rsid w:val="00F8255B"/>
    <w:rsid w:val="00F84ED5"/>
    <w:rsid w:val="00F85781"/>
    <w:rsid w:val="00F857FB"/>
    <w:rsid w:val="00F864E8"/>
    <w:rsid w:val="00F87A60"/>
    <w:rsid w:val="00F91184"/>
    <w:rsid w:val="00F91F4F"/>
    <w:rsid w:val="00F921F7"/>
    <w:rsid w:val="00F92674"/>
    <w:rsid w:val="00F93359"/>
    <w:rsid w:val="00F936A3"/>
    <w:rsid w:val="00F93865"/>
    <w:rsid w:val="00F93CEE"/>
    <w:rsid w:val="00F94A3C"/>
    <w:rsid w:val="00F95933"/>
    <w:rsid w:val="00F95B4B"/>
    <w:rsid w:val="00F96590"/>
    <w:rsid w:val="00F97AEE"/>
    <w:rsid w:val="00F97C1E"/>
    <w:rsid w:val="00F97F08"/>
    <w:rsid w:val="00FA0498"/>
    <w:rsid w:val="00FA0AF4"/>
    <w:rsid w:val="00FA0B21"/>
    <w:rsid w:val="00FA2051"/>
    <w:rsid w:val="00FA4435"/>
    <w:rsid w:val="00FA48B5"/>
    <w:rsid w:val="00FA4C84"/>
    <w:rsid w:val="00FA5DD7"/>
    <w:rsid w:val="00FA69E5"/>
    <w:rsid w:val="00FA7D6F"/>
    <w:rsid w:val="00FB02EE"/>
    <w:rsid w:val="00FB0EDD"/>
    <w:rsid w:val="00FB1832"/>
    <w:rsid w:val="00FB237C"/>
    <w:rsid w:val="00FB328F"/>
    <w:rsid w:val="00FB3728"/>
    <w:rsid w:val="00FB3BAC"/>
    <w:rsid w:val="00FB4820"/>
    <w:rsid w:val="00FB57D6"/>
    <w:rsid w:val="00FB659C"/>
    <w:rsid w:val="00FC0B4D"/>
    <w:rsid w:val="00FC3226"/>
    <w:rsid w:val="00FC367B"/>
    <w:rsid w:val="00FC64DB"/>
    <w:rsid w:val="00FC79B3"/>
    <w:rsid w:val="00FC7B53"/>
    <w:rsid w:val="00FC7DBD"/>
    <w:rsid w:val="00FD0E8B"/>
    <w:rsid w:val="00FD19AE"/>
    <w:rsid w:val="00FD19DF"/>
    <w:rsid w:val="00FD1B75"/>
    <w:rsid w:val="00FD207C"/>
    <w:rsid w:val="00FD3F6E"/>
    <w:rsid w:val="00FD4858"/>
    <w:rsid w:val="00FD6C84"/>
    <w:rsid w:val="00FD6F12"/>
    <w:rsid w:val="00FE3129"/>
    <w:rsid w:val="00FE4100"/>
    <w:rsid w:val="00FE44C7"/>
    <w:rsid w:val="00FE7B7A"/>
    <w:rsid w:val="00FF1DF4"/>
    <w:rsid w:val="00FF23A8"/>
    <w:rsid w:val="00FF3141"/>
    <w:rsid w:val="00FF3A92"/>
    <w:rsid w:val="00FF48C6"/>
    <w:rsid w:val="00FF4ABE"/>
    <w:rsid w:val="00FF502D"/>
    <w:rsid w:val="00FF547D"/>
    <w:rsid w:val="00FF55F0"/>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AFE91F8-EAF9-4029-8D61-A82F20FD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3E33"/>
    <w:pPr>
      <w:tabs>
        <w:tab w:val="center" w:pos="4320"/>
        <w:tab w:val="right" w:pos="8640"/>
      </w:tabs>
    </w:pPr>
  </w:style>
  <w:style w:type="character" w:styleId="PageNumber">
    <w:name w:val="page number"/>
    <w:basedOn w:val="DefaultParagraphFont"/>
    <w:rsid w:val="00853E33"/>
  </w:style>
  <w:style w:type="character" w:styleId="Hyperlink">
    <w:name w:val="Hyperlink"/>
    <w:rsid w:val="00636093"/>
    <w:rPr>
      <w:color w:val="0000FF"/>
      <w:u w:val="single"/>
    </w:rPr>
  </w:style>
  <w:style w:type="character" w:styleId="FollowedHyperlink">
    <w:name w:val="FollowedHyperlink"/>
    <w:rsid w:val="00715E4C"/>
    <w:rPr>
      <w:color w:val="800080"/>
      <w:u w:val="single"/>
    </w:rPr>
  </w:style>
  <w:style w:type="paragraph" w:customStyle="1" w:styleId="SectionHeading">
    <w:name w:val="Section Heading"/>
    <w:basedOn w:val="BodyText"/>
    <w:rsid w:val="00F511E0"/>
    <w:pPr>
      <w:spacing w:before="480" w:after="360"/>
      <w:jc w:val="center"/>
    </w:pPr>
    <w:rPr>
      <w:rFonts w:ascii="Garamond" w:hAnsi="Garamond" w:cs="Times New Roman"/>
      <w:b/>
      <w:bCs/>
      <w:smallCaps/>
      <w:sz w:val="26"/>
      <w:szCs w:val="24"/>
    </w:rPr>
  </w:style>
  <w:style w:type="paragraph" w:styleId="BodyText">
    <w:name w:val="Body Text"/>
    <w:basedOn w:val="Normal"/>
    <w:rsid w:val="00F511E0"/>
    <w:pPr>
      <w:spacing w:after="120"/>
    </w:pPr>
  </w:style>
  <w:style w:type="paragraph" w:styleId="BalloonText">
    <w:name w:val="Balloon Text"/>
    <w:basedOn w:val="Normal"/>
    <w:semiHidden/>
    <w:rsid w:val="000268B7"/>
    <w:rPr>
      <w:rFonts w:ascii="Tahoma" w:hAnsi="Tahoma" w:cs="Tahoma"/>
      <w:sz w:val="16"/>
      <w:szCs w:val="16"/>
    </w:rPr>
  </w:style>
  <w:style w:type="paragraph" w:customStyle="1" w:styleId="Default">
    <w:name w:val="Default"/>
    <w:rsid w:val="00F659B2"/>
    <w:pPr>
      <w:autoSpaceDE w:val="0"/>
      <w:autoSpaceDN w:val="0"/>
      <w:adjustRightInd w:val="0"/>
    </w:pPr>
    <w:rPr>
      <w:rFonts w:ascii="Symbol" w:hAnsi="Symbol" w:cs="Symbol"/>
      <w:color w:val="000000"/>
      <w:sz w:val="24"/>
      <w:szCs w:val="24"/>
    </w:rPr>
  </w:style>
  <w:style w:type="paragraph" w:styleId="Header">
    <w:name w:val="header"/>
    <w:basedOn w:val="Normal"/>
    <w:link w:val="HeaderChar"/>
    <w:uiPriority w:val="99"/>
    <w:semiHidden/>
    <w:unhideWhenUsed/>
    <w:rsid w:val="000968DC"/>
    <w:pPr>
      <w:tabs>
        <w:tab w:val="center" w:pos="4680"/>
        <w:tab w:val="right" w:pos="9360"/>
      </w:tabs>
    </w:pPr>
    <w:rPr>
      <w:rFonts w:cs="Times New Roman"/>
      <w:lang w:val="x-none" w:eastAsia="x-none"/>
    </w:rPr>
  </w:style>
  <w:style w:type="character" w:customStyle="1" w:styleId="HeaderChar">
    <w:name w:val="Header Char"/>
    <w:link w:val="Header"/>
    <w:uiPriority w:val="99"/>
    <w:semiHidden/>
    <w:rsid w:val="000968DC"/>
    <w:rPr>
      <w:rFonts w:ascii="Arial" w:hAnsi="Arial" w:cs="Arial"/>
      <w:sz w:val="28"/>
      <w:szCs w:val="28"/>
    </w:rPr>
  </w:style>
  <w:style w:type="paragraph" w:styleId="ListParagraph">
    <w:name w:val="List Paragraph"/>
    <w:basedOn w:val="Normal"/>
    <w:uiPriority w:val="34"/>
    <w:qFormat/>
    <w:rsid w:val="00FA0498"/>
    <w:pPr>
      <w:ind w:left="720"/>
      <w:contextualSpacing/>
    </w:pPr>
    <w:rPr>
      <w:rFonts w:ascii="Times New Roman" w:hAnsi="Times New Roman" w:cs="Times New Roman"/>
      <w:sz w:val="24"/>
      <w:szCs w:val="20"/>
    </w:rPr>
  </w:style>
  <w:style w:type="paragraph" w:styleId="Revision">
    <w:name w:val="Revision"/>
    <w:hidden/>
    <w:uiPriority w:val="99"/>
    <w:semiHidden/>
    <w:rsid w:val="00B259D7"/>
    <w:rPr>
      <w:rFonts w:ascii="Arial" w:hAnsi="Arial" w:cs="Arial"/>
      <w:sz w:val="28"/>
      <w:szCs w:val="28"/>
    </w:rPr>
  </w:style>
  <w:style w:type="table" w:styleId="TableGrid">
    <w:name w:val="Table Grid"/>
    <w:basedOn w:val="TableNormal"/>
    <w:uiPriority w:val="59"/>
    <w:rsid w:val="00F62DBF"/>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2DBF"/>
    <w:rPr>
      <w:rFonts w:eastAsiaTheme="minorHAnsi"/>
      <w:sz w:val="24"/>
      <w:szCs w:val="24"/>
    </w:rPr>
  </w:style>
  <w:style w:type="paragraph" w:styleId="BodyText2">
    <w:name w:val="Body Text 2"/>
    <w:basedOn w:val="Normal"/>
    <w:link w:val="BodyText2Char"/>
    <w:uiPriority w:val="99"/>
    <w:unhideWhenUsed/>
    <w:rsid w:val="006C3CD0"/>
    <w:pPr>
      <w:spacing w:after="120" w:line="480" w:lineRule="auto"/>
    </w:pPr>
  </w:style>
  <w:style w:type="character" w:customStyle="1" w:styleId="BodyText2Char">
    <w:name w:val="Body Text 2 Char"/>
    <w:basedOn w:val="DefaultParagraphFont"/>
    <w:link w:val="BodyText2"/>
    <w:uiPriority w:val="99"/>
    <w:rsid w:val="006C3CD0"/>
    <w:rPr>
      <w:rFonts w:ascii="Arial" w:hAnsi="Arial" w:cs="Arial"/>
      <w:sz w:val="28"/>
      <w:szCs w:val="28"/>
    </w:rPr>
  </w:style>
  <w:style w:type="paragraph" w:styleId="BodyTextIndent3">
    <w:name w:val="Body Text Indent 3"/>
    <w:basedOn w:val="Normal"/>
    <w:link w:val="BodyTextIndent3Char"/>
    <w:uiPriority w:val="99"/>
    <w:semiHidden/>
    <w:unhideWhenUsed/>
    <w:rsid w:val="00AB2EC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B2ECC"/>
    <w:rPr>
      <w:rFonts w:ascii="Arial" w:hAnsi="Arial" w:cs="Arial"/>
      <w:sz w:val="16"/>
      <w:szCs w:val="16"/>
    </w:rPr>
  </w:style>
  <w:style w:type="character" w:customStyle="1" w:styleId="amp">
    <w:name w:val="amp"/>
    <w:basedOn w:val="DefaultParagraphFont"/>
    <w:rsid w:val="00CB3304"/>
  </w:style>
  <w:style w:type="character" w:customStyle="1" w:styleId="UnresolvedMention">
    <w:name w:val="Unresolved Mention"/>
    <w:basedOn w:val="DefaultParagraphFont"/>
    <w:uiPriority w:val="99"/>
    <w:semiHidden/>
    <w:unhideWhenUsed/>
    <w:rsid w:val="00D83EBF"/>
    <w:rPr>
      <w:color w:val="808080"/>
      <w:shd w:val="clear" w:color="auto" w:fill="E6E6E6"/>
    </w:rPr>
  </w:style>
  <w:style w:type="paragraph" w:styleId="CommentText">
    <w:name w:val="annotation text"/>
    <w:basedOn w:val="Normal"/>
    <w:link w:val="CommentTextChar"/>
    <w:uiPriority w:val="99"/>
    <w:unhideWhenUsed/>
    <w:rsid w:val="008117E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117E1"/>
    <w:rPr>
      <w:rFonts w:asciiTheme="minorHAnsi" w:eastAsiaTheme="minorHAnsi" w:hAnsiTheme="minorHAnsi" w:cstheme="minorBidi"/>
    </w:rPr>
  </w:style>
  <w:style w:type="paragraph" w:styleId="EndnoteText">
    <w:name w:val="endnote text"/>
    <w:basedOn w:val="Normal"/>
    <w:link w:val="EndnoteTextChar"/>
    <w:uiPriority w:val="99"/>
    <w:unhideWhenUsed/>
    <w:rsid w:val="008117E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8117E1"/>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8117E1"/>
    <w:rPr>
      <w:vertAlign w:val="superscript"/>
    </w:rPr>
  </w:style>
  <w:style w:type="paragraph" w:styleId="NormalWeb">
    <w:name w:val="Normal (Web)"/>
    <w:basedOn w:val="Normal"/>
    <w:uiPriority w:val="99"/>
    <w:unhideWhenUsed/>
    <w:rsid w:val="008117E1"/>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65160">
      <w:bodyDiv w:val="1"/>
      <w:marLeft w:val="0"/>
      <w:marRight w:val="0"/>
      <w:marTop w:val="0"/>
      <w:marBottom w:val="0"/>
      <w:divBdr>
        <w:top w:val="none" w:sz="0" w:space="0" w:color="auto"/>
        <w:left w:val="none" w:sz="0" w:space="0" w:color="auto"/>
        <w:bottom w:val="none" w:sz="0" w:space="0" w:color="auto"/>
        <w:right w:val="none" w:sz="0" w:space="0" w:color="auto"/>
      </w:divBdr>
    </w:div>
    <w:div w:id="688945721">
      <w:bodyDiv w:val="1"/>
      <w:marLeft w:val="0"/>
      <w:marRight w:val="0"/>
      <w:marTop w:val="0"/>
      <w:marBottom w:val="0"/>
      <w:divBdr>
        <w:top w:val="none" w:sz="0" w:space="0" w:color="auto"/>
        <w:left w:val="none" w:sz="0" w:space="0" w:color="auto"/>
        <w:bottom w:val="none" w:sz="0" w:space="0" w:color="auto"/>
        <w:right w:val="none" w:sz="0" w:space="0" w:color="auto"/>
      </w:divBdr>
    </w:div>
    <w:div w:id="847138574">
      <w:bodyDiv w:val="1"/>
      <w:marLeft w:val="0"/>
      <w:marRight w:val="0"/>
      <w:marTop w:val="0"/>
      <w:marBottom w:val="19"/>
      <w:divBdr>
        <w:top w:val="none" w:sz="0" w:space="0" w:color="auto"/>
        <w:left w:val="none" w:sz="0" w:space="0" w:color="auto"/>
        <w:bottom w:val="none" w:sz="0" w:space="0" w:color="auto"/>
        <w:right w:val="none" w:sz="0" w:space="0" w:color="auto"/>
      </w:divBdr>
      <w:divsChild>
        <w:div w:id="1223447709">
          <w:marLeft w:val="0"/>
          <w:marRight w:val="0"/>
          <w:marTop w:val="0"/>
          <w:marBottom w:val="0"/>
          <w:divBdr>
            <w:top w:val="none" w:sz="0" w:space="0" w:color="auto"/>
            <w:left w:val="none" w:sz="0" w:space="0" w:color="auto"/>
            <w:bottom w:val="none" w:sz="0" w:space="0" w:color="auto"/>
            <w:right w:val="none" w:sz="0" w:space="0" w:color="auto"/>
          </w:divBdr>
          <w:divsChild>
            <w:div w:id="1110972149">
              <w:marLeft w:val="0"/>
              <w:marRight w:val="0"/>
              <w:marTop w:val="0"/>
              <w:marBottom w:val="187"/>
              <w:divBdr>
                <w:top w:val="none" w:sz="0" w:space="0" w:color="auto"/>
                <w:left w:val="none" w:sz="0" w:space="0" w:color="auto"/>
                <w:bottom w:val="none" w:sz="0" w:space="0" w:color="auto"/>
                <w:right w:val="none" w:sz="0" w:space="0" w:color="auto"/>
              </w:divBdr>
              <w:divsChild>
                <w:div w:id="66222190">
                  <w:marLeft w:val="0"/>
                  <w:marRight w:val="0"/>
                  <w:marTop w:val="0"/>
                  <w:marBottom w:val="0"/>
                  <w:divBdr>
                    <w:top w:val="none" w:sz="0" w:space="0" w:color="auto"/>
                    <w:left w:val="none" w:sz="0" w:space="0" w:color="auto"/>
                    <w:bottom w:val="none" w:sz="0" w:space="0" w:color="auto"/>
                    <w:right w:val="none" w:sz="0" w:space="0" w:color="auto"/>
                  </w:divBdr>
                  <w:divsChild>
                    <w:div w:id="1907568246">
                      <w:marLeft w:val="0"/>
                      <w:marRight w:val="0"/>
                      <w:marTop w:val="0"/>
                      <w:marBottom w:val="0"/>
                      <w:divBdr>
                        <w:top w:val="none" w:sz="0" w:space="0" w:color="auto"/>
                        <w:left w:val="none" w:sz="0" w:space="0" w:color="auto"/>
                        <w:bottom w:val="none" w:sz="0" w:space="0" w:color="auto"/>
                        <w:right w:val="none" w:sz="0" w:space="0" w:color="auto"/>
                      </w:divBdr>
                      <w:divsChild>
                        <w:div w:id="1227959689">
                          <w:marLeft w:val="3740"/>
                          <w:marRight w:val="37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583684">
      <w:bodyDiv w:val="1"/>
      <w:marLeft w:val="0"/>
      <w:marRight w:val="0"/>
      <w:marTop w:val="0"/>
      <w:marBottom w:val="0"/>
      <w:divBdr>
        <w:top w:val="none" w:sz="0" w:space="0" w:color="auto"/>
        <w:left w:val="none" w:sz="0" w:space="0" w:color="auto"/>
        <w:bottom w:val="none" w:sz="0" w:space="0" w:color="auto"/>
        <w:right w:val="none" w:sz="0" w:space="0" w:color="auto"/>
      </w:divBdr>
    </w:div>
    <w:div w:id="1591964491">
      <w:bodyDiv w:val="1"/>
      <w:marLeft w:val="0"/>
      <w:marRight w:val="0"/>
      <w:marTop w:val="0"/>
      <w:marBottom w:val="0"/>
      <w:divBdr>
        <w:top w:val="none" w:sz="0" w:space="0" w:color="auto"/>
        <w:left w:val="none" w:sz="0" w:space="0" w:color="auto"/>
        <w:bottom w:val="none" w:sz="0" w:space="0" w:color="auto"/>
        <w:right w:val="none" w:sz="0" w:space="0" w:color="auto"/>
      </w:divBdr>
      <w:divsChild>
        <w:div w:id="258607093">
          <w:marLeft w:val="0"/>
          <w:marRight w:val="0"/>
          <w:marTop w:val="0"/>
          <w:marBottom w:val="0"/>
          <w:divBdr>
            <w:top w:val="none" w:sz="0" w:space="0" w:color="auto"/>
            <w:left w:val="none" w:sz="0" w:space="0" w:color="auto"/>
            <w:bottom w:val="none" w:sz="0" w:space="0" w:color="auto"/>
            <w:right w:val="none" w:sz="0" w:space="0" w:color="auto"/>
          </w:divBdr>
          <w:divsChild>
            <w:div w:id="540746728">
              <w:marLeft w:val="0"/>
              <w:marRight w:val="0"/>
              <w:marTop w:val="0"/>
              <w:marBottom w:val="0"/>
              <w:divBdr>
                <w:top w:val="none" w:sz="0" w:space="0" w:color="auto"/>
                <w:left w:val="none" w:sz="0" w:space="0" w:color="auto"/>
                <w:bottom w:val="none" w:sz="0" w:space="0" w:color="auto"/>
                <w:right w:val="none" w:sz="0" w:space="0" w:color="auto"/>
              </w:divBdr>
              <w:divsChild>
                <w:div w:id="794251497">
                  <w:marLeft w:val="0"/>
                  <w:marRight w:val="0"/>
                  <w:marTop w:val="0"/>
                  <w:marBottom w:val="0"/>
                  <w:divBdr>
                    <w:top w:val="none" w:sz="0" w:space="0" w:color="auto"/>
                    <w:left w:val="none" w:sz="0" w:space="0" w:color="auto"/>
                    <w:bottom w:val="none" w:sz="0" w:space="0" w:color="auto"/>
                    <w:right w:val="none" w:sz="0" w:space="0" w:color="auto"/>
                  </w:divBdr>
                  <w:divsChild>
                    <w:div w:id="1069426475">
                      <w:marLeft w:val="0"/>
                      <w:marRight w:val="0"/>
                      <w:marTop w:val="0"/>
                      <w:marBottom w:val="0"/>
                      <w:divBdr>
                        <w:top w:val="none" w:sz="0" w:space="0" w:color="auto"/>
                        <w:left w:val="none" w:sz="0" w:space="0" w:color="auto"/>
                        <w:bottom w:val="none" w:sz="0" w:space="0" w:color="auto"/>
                        <w:right w:val="none" w:sz="0" w:space="0" w:color="auto"/>
                      </w:divBdr>
                      <w:divsChild>
                        <w:div w:id="2010593489">
                          <w:marLeft w:val="0"/>
                          <w:marRight w:val="0"/>
                          <w:marTop w:val="0"/>
                          <w:marBottom w:val="0"/>
                          <w:divBdr>
                            <w:top w:val="none" w:sz="0" w:space="0" w:color="auto"/>
                            <w:left w:val="none" w:sz="0" w:space="0" w:color="auto"/>
                            <w:bottom w:val="none" w:sz="0" w:space="0" w:color="auto"/>
                            <w:right w:val="none" w:sz="0" w:space="0" w:color="auto"/>
                          </w:divBdr>
                          <w:divsChild>
                            <w:div w:id="643387644">
                              <w:marLeft w:val="9945"/>
                              <w:marRight w:val="0"/>
                              <w:marTop w:val="0"/>
                              <w:marBottom w:val="0"/>
                              <w:divBdr>
                                <w:top w:val="none" w:sz="0" w:space="0" w:color="auto"/>
                                <w:left w:val="none" w:sz="0" w:space="0" w:color="auto"/>
                                <w:bottom w:val="none" w:sz="0" w:space="0" w:color="auto"/>
                                <w:right w:val="none" w:sz="0" w:space="0" w:color="auto"/>
                              </w:divBdr>
                              <w:divsChild>
                                <w:div w:id="1964077005">
                                  <w:marLeft w:val="0"/>
                                  <w:marRight w:val="0"/>
                                  <w:marTop w:val="0"/>
                                  <w:marBottom w:val="0"/>
                                  <w:divBdr>
                                    <w:top w:val="none" w:sz="0" w:space="0" w:color="auto"/>
                                    <w:left w:val="none" w:sz="0" w:space="0" w:color="auto"/>
                                    <w:bottom w:val="none" w:sz="0" w:space="0" w:color="auto"/>
                                    <w:right w:val="none" w:sz="0" w:space="0" w:color="auto"/>
                                  </w:divBdr>
                                  <w:divsChild>
                                    <w:div w:id="576133295">
                                      <w:marLeft w:val="0"/>
                                      <w:marRight w:val="0"/>
                                      <w:marTop w:val="0"/>
                                      <w:marBottom w:val="0"/>
                                      <w:divBdr>
                                        <w:top w:val="none" w:sz="0" w:space="0" w:color="auto"/>
                                        <w:left w:val="none" w:sz="0" w:space="0" w:color="auto"/>
                                        <w:bottom w:val="none" w:sz="0" w:space="0" w:color="auto"/>
                                        <w:right w:val="none" w:sz="0" w:space="0" w:color="auto"/>
                                      </w:divBdr>
                                      <w:divsChild>
                                        <w:div w:id="6130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AcadSen/Records/Chairs_Reports/" TargetMode="External"/><Relationship Id="rId13" Type="http://schemas.openxmlformats.org/officeDocument/2006/relationships/hyperlink" Target="https://urldefense.proofpoint.com/v2/url?u=https-3A__www.calfac.org_cfa-2Dheadlines&amp;d=DwMFaQ&amp;c=8Ipd-S27WuaKn7LZs55QTnbDbMQSs_VN5Yh9G3ue5PM&amp;r=ye-_6W0rl9IZVDLHFdlrJg&amp;m=YQxjUyc9wKMHGz4Scax-f_vbE_qMQ9H_qA-BY4ruWOU&amp;s=wLbM7nqHGygaFRoFjzOW9YcjJlfN1qu1bXVi_73npkc&am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rldefense.proofpoint.com/v2/url?u=https-3A__www.calfac.org_headline_other-2Dnews-2D34&amp;d=DwMFaQ&amp;c=8Ipd-S27WuaKn7LZs55QTnbDbMQSs_VN5Yh9G3ue5PM&amp;r=ye-_6W0rl9IZVDLHFdlrJg&amp;m=YQxjUyc9wKMHGz4Scax-f_vbE_qMQ9H_qA-BY4ruWOU&amp;s=e14QIzgVgfwK_yAzZeZfeHN0j-h3tWbXZ8jS3bP1MEg&amp;e=" TargetMode="External"/><Relationship Id="rId17" Type="http://schemas.openxmlformats.org/officeDocument/2006/relationships/hyperlink" Target="http://csuerfa.org/" TargetMode="External"/><Relationship Id="rId2" Type="http://schemas.openxmlformats.org/officeDocument/2006/relationships/numbering" Target="numbering.xml"/><Relationship Id="rId16" Type="http://schemas.openxmlformats.org/officeDocument/2006/relationships/hyperlink" Target="https://www2.calstate.edu/csu-system/why-the-csu-matters/graduation-initiative-2025/symposium/2018-symposiu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www.calfac.org_take-2Daction&amp;d=DwMFaQ&amp;c=8Ipd-S27WuaKn7LZs55QTnbDbMQSs_VN5Yh9G3ue5PM&amp;r=ye-_6W0rl9IZVDLHFdlrJg&amp;m=YQxjUyc9wKMHGz4Scax-f_vbE_qMQ9H_qA-BY4ruWOU&amp;s=gWKlBWlYLAh8VvLv3l8wplqqWrBAtopiVPdLdgM9gWA&amp;e=" TargetMode="External"/><Relationship Id="rId5" Type="http://schemas.openxmlformats.org/officeDocument/2006/relationships/webSettings" Target="webSettings.xml"/><Relationship Id="rId15" Type="http://schemas.openxmlformats.org/officeDocument/2006/relationships/hyperlink" Target="https://www2.calstate.edu/csu-system/board-of-trustees" TargetMode="External"/><Relationship Id="rId10" Type="http://schemas.openxmlformats.org/officeDocument/2006/relationships/hyperlink" Target="https://urldefense.proofpoint.com/v2/url?u=https-3A__www.calfac.org_endorsements&amp;d=DwMFaQ&amp;c=8Ipd-S27WuaKn7LZs55QTnbDbMQSs_VN5Yh9G3ue5PM&amp;r=ye-_6W0rl9IZVDLHFdlrJg&amp;m=YQxjUyc9wKMHGz4Scax-f_vbE_qMQ9H_qA-BY4ruWOU&amp;s=MW-uhrBVD2b-dTT6l-nU0F8znWVOVZzdjC9zn4Xeifo&am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alstate.edu/AcadSen/Records/Faculty_Trustee/index.shtml" TargetMode="External"/><Relationship Id="rId14" Type="http://schemas.openxmlformats.org/officeDocument/2006/relationships/hyperlink" Target="https://urldefense.proofpoint.com/v2/url?u=https-3A__www.calfac.org_radio-2Dfree-2Dcsu&amp;d=DwMFaQ&amp;c=8Ipd-S27WuaKn7LZs55QTnbDbMQSs_VN5Yh9G3ue5PM&amp;r=ye-_6W0rl9IZVDLHFdlrJg&amp;m=YQxjUyc9wKMHGz4Scax-f_vbE_qMQ9H_qA-BY4ruWOU&amp;s=gp5y8Fvbdhrd8jZc7o8TXqPPiFmlWV8-mE1s8whpkuA&amp;e="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eb.csulb.edu/divisions/aa/grad_undergrad/senate/governance/documents/rpt2BOT-collegialityresponsibility.pdf" TargetMode="External"/><Relationship Id="rId3" Type="http://schemas.openxmlformats.org/officeDocument/2006/relationships/hyperlink" Target="http://www.calstate.edu/acadsen/records/about_the_senate/documents/constitution_2013_revision.pdf" TargetMode="External"/><Relationship Id="rId7" Type="http://schemas.openxmlformats.org/officeDocument/2006/relationships/hyperlink" Target="https://www.aaup.org/report/statement-government-colleges-and-universities" TargetMode="External"/><Relationship Id="rId2" Type="http://schemas.openxmlformats.org/officeDocument/2006/relationships/hyperlink" Target="https://www.aaup.org/report/statement-government-colleges-and-universities" TargetMode="External"/><Relationship Id="rId1" Type="http://schemas.openxmlformats.org/officeDocument/2006/relationships/hyperlink" Target="https://www.perb.ca.gov/laws/statutes.aspx" TargetMode="External"/><Relationship Id="rId6" Type="http://schemas.openxmlformats.org/officeDocument/2006/relationships/hyperlink" Target="http://www.calstate.edu/acadsen/records/about_the_senate/documents/constitution_2013_revision.pdf" TargetMode="External"/><Relationship Id="rId5" Type="http://schemas.openxmlformats.org/officeDocument/2006/relationships/hyperlink" Target="https://www.aaup.org/report/statement-government-colleges-and-universities" TargetMode="External"/><Relationship Id="rId4" Type="http://schemas.openxmlformats.org/officeDocument/2006/relationships/hyperlink" Target="https://www.aaup.org/report/statement-government-colleges-and-universities" TargetMode="External"/><Relationship Id="rId9" Type="http://schemas.openxmlformats.org/officeDocument/2006/relationships/hyperlink" Target="https://www.aaup.org/NR/rdonlyres/97F85F15-0C93-4F2D-8291-E0E3DAC00329/0/01sur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9740C-51C8-4203-9901-2E7C4025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3581</Words>
  <Characters>21698</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1</vt:lpstr>
    </vt:vector>
  </TitlesOfParts>
  <Company>Information Resources</Company>
  <LinksUpToDate>false</LinksUpToDate>
  <CharactersWithSpaces>25229</CharactersWithSpaces>
  <SharedDoc>false</SharedDoc>
  <HLinks>
    <vt:vector size="30" baseType="variant">
      <vt:variant>
        <vt:i4>3801120</vt:i4>
      </vt:variant>
      <vt:variant>
        <vt:i4>12</vt:i4>
      </vt:variant>
      <vt:variant>
        <vt:i4>0</vt:i4>
      </vt:variant>
      <vt:variant>
        <vt:i4>5</vt:i4>
      </vt:variant>
      <vt:variant>
        <vt:lpwstr>http://www.csuerfa.org/news-views.html</vt:lpwstr>
      </vt:variant>
      <vt:variant>
        <vt:lpwstr/>
      </vt:variant>
      <vt:variant>
        <vt:i4>7340087</vt:i4>
      </vt:variant>
      <vt:variant>
        <vt:i4>9</vt:i4>
      </vt:variant>
      <vt:variant>
        <vt:i4>0</vt:i4>
      </vt:variant>
      <vt:variant>
        <vt:i4>5</vt:i4>
      </vt:variant>
      <vt:variant>
        <vt:lpwstr>http://www.calstate.edu/air/documents/CSU_ALS_report_to_JLAC.pdf</vt:lpwstr>
      </vt:variant>
      <vt:variant>
        <vt:lpwstr/>
      </vt:variant>
      <vt:variant>
        <vt:i4>1704030</vt:i4>
      </vt:variant>
      <vt:variant>
        <vt:i4>6</vt:i4>
      </vt:variant>
      <vt:variant>
        <vt:i4>0</vt:i4>
      </vt:variant>
      <vt:variant>
        <vt:i4>5</vt:i4>
      </vt:variant>
      <vt:variant>
        <vt:lpwstr>http://www.calstate.edu/AcadSen/Records/Resolutions/</vt:lpwstr>
      </vt:variant>
      <vt:variant>
        <vt:lpwstr/>
      </vt:variant>
      <vt:variant>
        <vt:i4>2949182</vt:i4>
      </vt:variant>
      <vt:variant>
        <vt:i4>3</vt:i4>
      </vt:variant>
      <vt:variant>
        <vt:i4>0</vt:i4>
      </vt:variant>
      <vt:variant>
        <vt:i4>5</vt:i4>
      </vt:variant>
      <vt:variant>
        <vt:lpwstr>http://www.calstateonline.net/</vt:lpwstr>
      </vt:variant>
      <vt:variant>
        <vt:lpwstr/>
      </vt:variant>
      <vt:variant>
        <vt:i4>6029320</vt:i4>
      </vt:variant>
      <vt:variant>
        <vt:i4>0</vt:i4>
      </vt:variant>
      <vt:variant>
        <vt:i4>0</vt:i4>
      </vt:variant>
      <vt:variant>
        <vt:i4>5</vt:i4>
      </vt:variant>
      <vt:variant>
        <vt:lpwstr>http://www.calstate.edu/transfer/degrees/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Information Resources</dc:creator>
  <cp:lastModifiedBy>Susanne Walker</cp:lastModifiedBy>
  <cp:revision>2</cp:revision>
  <dcterms:created xsi:type="dcterms:W3CDTF">2018-09-10T20:16:00Z</dcterms:created>
  <dcterms:modified xsi:type="dcterms:W3CDTF">2018-09-10T20:16:00Z</dcterms:modified>
</cp:coreProperties>
</file>