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09C" w:rsidRPr="008C609C" w:rsidRDefault="00846201" w:rsidP="00F03B7A">
      <w:pPr>
        <w:spacing w:line="276" w:lineRule="auto"/>
        <w:rPr>
          <w:rFonts w:ascii="Times New Roman" w:hAnsi="Times New Roman" w:cs="Times New Roman"/>
          <w:sz w:val="2"/>
          <w:szCs w:val="2"/>
        </w:rPr>
        <w:sectPr w:rsidR="008C609C" w:rsidRPr="008C609C" w:rsidSect="00E73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0" w:gutter="0"/>
          <w:cols w:space="720"/>
          <w:docGrid w:linePitch="400"/>
        </w:sectPr>
      </w:pPr>
      <w:r>
        <w:rPr>
          <w:rFonts w:ascii="Times New Roman" w:hAnsi="Times New Roman" w:cs="Times New Roman"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-988272</wp:posOffset>
                </wp:positionV>
                <wp:extent cx="2227580" cy="602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E9D" w:rsidRPr="00534E9D" w:rsidRDefault="00E735A9" w:rsidP="00534E9D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8"/>
                                <w:szCs w:val="18"/>
                              </w:rPr>
                              <w:t>Academic senate</w:t>
                            </w:r>
                          </w:p>
                          <w:p w:rsidR="00534E9D" w:rsidRPr="00534E9D" w:rsidRDefault="00E735A9" w:rsidP="00534E9D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WH A420</w:t>
                            </w:r>
                          </w:p>
                          <w:p w:rsidR="00534E9D" w:rsidRPr="00534E9D" w:rsidRDefault="00534E9D" w:rsidP="00534E9D">
                            <w:pPr>
                              <w:spacing w:line="30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4E9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Phone:</w:t>
                            </w:r>
                            <w:r w:rsidRPr="00534E9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(310) 243-</w:t>
                            </w:r>
                            <w:r w:rsidR="00E735A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3312</w:t>
                            </w:r>
                          </w:p>
                          <w:p w:rsidR="00534E9D" w:rsidRPr="00534E9D" w:rsidRDefault="00534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4pt;margin-top:-77.8pt;width:175.4pt;height:4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" filled="f" stroked="f" strokeweight=".5pt">
                <v:textbox>
                  <w:txbxContent>
                    <w:p w:rsidR="00534E9D" w:rsidRPr="00534E9D" w:rsidRDefault="00E735A9" w:rsidP="00534E9D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8"/>
                          <w:szCs w:val="18"/>
                        </w:rPr>
                        <w:t>Academic senate</w:t>
                      </w:r>
                    </w:p>
                    <w:p w:rsidR="00534E9D" w:rsidRPr="00534E9D" w:rsidRDefault="00E735A9" w:rsidP="00534E9D">
                      <w:pPr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>WH A420</w:t>
                      </w:r>
                    </w:p>
                    <w:p w:rsidR="00534E9D" w:rsidRPr="00534E9D" w:rsidRDefault="00534E9D" w:rsidP="00534E9D">
                      <w:pPr>
                        <w:spacing w:line="30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34E9D">
                        <w:rPr>
                          <w:rFonts w:ascii="Arial" w:hAnsi="Arial" w:cs="Arial"/>
                          <w:b/>
                          <w:bCs/>
                          <w:caps/>
                          <w:color w:val="000000" w:themeColor="text1"/>
                          <w:sz w:val="16"/>
                          <w:szCs w:val="16"/>
                        </w:rPr>
                        <w:t>Phone:</w:t>
                      </w:r>
                      <w:r w:rsidRPr="00534E9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(310) 243-</w:t>
                      </w:r>
                      <w:r w:rsidR="00E735A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3312</w:t>
                      </w:r>
                    </w:p>
                    <w:p w:rsidR="00534E9D" w:rsidRPr="00534E9D" w:rsidRDefault="00534E9D"/>
                  </w:txbxContent>
                </v:textbox>
              </v:shape>
            </w:pict>
          </mc:Fallback>
        </mc:AlternateContent>
      </w:r>
    </w:p>
    <w:p w:rsidR="00E735A9" w:rsidRPr="00E735A9" w:rsidRDefault="00E735A9" w:rsidP="00E735A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735A9">
        <w:rPr>
          <w:rFonts w:ascii="Times New Roman" w:hAnsi="Times New Roman"/>
          <w:b/>
          <w:bCs/>
          <w:sz w:val="22"/>
          <w:szCs w:val="22"/>
        </w:rPr>
        <w:t>Academic Senate Retreat</w:t>
      </w:r>
    </w:p>
    <w:p w:rsidR="00E735A9" w:rsidRPr="00E735A9" w:rsidRDefault="00E735A9" w:rsidP="00E735A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735A9">
        <w:rPr>
          <w:rFonts w:ascii="Times New Roman" w:hAnsi="Times New Roman"/>
          <w:b/>
          <w:bCs/>
          <w:sz w:val="22"/>
          <w:szCs w:val="22"/>
        </w:rPr>
        <w:t>August 29, 2018</w:t>
      </w:r>
    </w:p>
    <w:p w:rsidR="00E735A9" w:rsidRPr="00E735A9" w:rsidRDefault="00E735A9" w:rsidP="00E735A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735A9">
        <w:rPr>
          <w:rFonts w:ascii="Times New Roman" w:hAnsi="Times New Roman"/>
          <w:b/>
          <w:bCs/>
          <w:sz w:val="22"/>
          <w:szCs w:val="22"/>
        </w:rPr>
        <w:t>2:30 PM – 5:00 pm/LSU Ballroom B</w:t>
      </w:r>
    </w:p>
    <w:p w:rsidR="00E735A9" w:rsidRPr="00E735A9" w:rsidRDefault="00E735A9" w:rsidP="00E735A9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2:30 PM</w:t>
      </w:r>
      <w:r>
        <w:rPr>
          <w:rFonts w:ascii="Times New Roman" w:hAnsi="Times New Roman"/>
          <w:sz w:val="22"/>
          <w:szCs w:val="22"/>
        </w:rPr>
        <w:tab/>
        <w:t>A</w:t>
      </w:r>
      <w:r w:rsidRPr="00E735A9">
        <w:rPr>
          <w:rFonts w:ascii="Times New Roman" w:hAnsi="Times New Roman"/>
          <w:sz w:val="22"/>
          <w:szCs w:val="22"/>
        </w:rPr>
        <w:t>cademic Senate Chair Welcome</w:t>
      </w:r>
      <w:r>
        <w:rPr>
          <w:rFonts w:ascii="Times New Roman" w:hAnsi="Times New Roman"/>
          <w:sz w:val="22"/>
          <w:szCs w:val="22"/>
        </w:rPr>
        <w:t>, Laura Talamante</w:t>
      </w: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2:35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</w:rPr>
        <w:t>ASI and Shared Governance</w:t>
      </w:r>
      <w:r>
        <w:rPr>
          <w:rFonts w:ascii="Times New Roman" w:hAnsi="Times New Roman"/>
          <w:sz w:val="22"/>
          <w:szCs w:val="22"/>
        </w:rPr>
        <w:t>, ASI President Christian Jackson, ASI VP Daylin Joseph</w:t>
      </w: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2:40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</w:rPr>
        <w:t>Academic Senate Overview &amp; Updates</w:t>
      </w: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3:00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</w:rPr>
        <w:t>Senators</w:t>
      </w:r>
      <w:r w:rsidRPr="00E735A9">
        <w:rPr>
          <w:rFonts w:ascii="Times New Roman" w:hAnsi="Times New Roman"/>
          <w:color w:val="1F497D"/>
          <w:sz w:val="22"/>
          <w:szCs w:val="22"/>
        </w:rPr>
        <w:t>’</w:t>
      </w:r>
      <w:r w:rsidRPr="00E735A9">
        <w:rPr>
          <w:rFonts w:ascii="Times New Roman" w:hAnsi="Times New Roman"/>
          <w:sz w:val="22"/>
          <w:szCs w:val="22"/>
        </w:rPr>
        <w:t xml:space="preserve"> Priorities for AY 2018-19</w:t>
      </w: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3:15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  <w:u w:val="single"/>
        </w:rPr>
        <w:t>Shared Governance Roundtables</w:t>
      </w:r>
    </w:p>
    <w:p w:rsidR="00E735A9" w:rsidRPr="00E735A9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735A9">
        <w:rPr>
          <w:rFonts w:ascii="Times New Roman" w:hAnsi="Times New Roman"/>
        </w:rPr>
        <w:t>Establishing Transparency in Academic Affairs Budget Process: Creation of Academic Affairs Budget Committee &amp; College Budget Committees</w:t>
      </w:r>
      <w:r w:rsidRPr="00E735A9">
        <w:rPr>
          <w:rFonts w:ascii="Times New Roman" w:hAnsi="Times New Roman"/>
          <w:color w:val="1F497D"/>
        </w:rPr>
        <w:br/>
      </w:r>
      <w:r w:rsidRPr="00E735A9">
        <w:rPr>
          <w:rFonts w:ascii="Times New Roman" w:hAnsi="Times New Roman"/>
          <w:b/>
        </w:rPr>
        <w:tab/>
        <w:t>Thomas Norman/Justin Gammage</w:t>
      </w:r>
    </w:p>
    <w:p w:rsidR="00E735A9" w:rsidRPr="00E735A9" w:rsidRDefault="0091208B" w:rsidP="00E735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hyperlink r:id="rId13" w:history="1">
        <w:r w:rsidR="00E735A9" w:rsidRPr="00E735A9">
          <w:rPr>
            <w:rStyle w:val="Hyperlink"/>
            <w:rFonts w:ascii="Times New Roman" w:hAnsi="Times New Roman"/>
          </w:rPr>
          <w:t>PM 2014-04</w:t>
        </w:r>
      </w:hyperlink>
    </w:p>
    <w:p w:rsidR="00E735A9" w:rsidRPr="00984BB0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984BB0">
        <w:rPr>
          <w:rFonts w:ascii="Times New Roman" w:hAnsi="Times New Roman"/>
        </w:rPr>
        <w:t>Establishing Transparency and Standardizing College Policies &amp; Procedures</w:t>
      </w:r>
      <w:r w:rsidRPr="00984BB0">
        <w:rPr>
          <w:rFonts w:ascii="Times New Roman" w:hAnsi="Times New Roman"/>
          <w:color w:val="1F497D"/>
        </w:rPr>
        <w:br/>
      </w:r>
      <w:r w:rsidRPr="00984BB0">
        <w:rPr>
          <w:rFonts w:ascii="Times New Roman" w:hAnsi="Times New Roman"/>
          <w:b/>
        </w:rPr>
        <w:tab/>
        <w:t>Laura Talamante/Charles Thomas</w:t>
      </w:r>
    </w:p>
    <w:p w:rsidR="00C27567" w:rsidRPr="00984BB0" w:rsidRDefault="00C27567" w:rsidP="00984BB0">
      <w:pPr>
        <w:pStyle w:val="ListParagraph"/>
        <w:ind w:left="1800"/>
        <w:rPr>
          <w:rFonts w:ascii="Times New Roman" w:hAnsi="Times New Roman"/>
        </w:rPr>
      </w:pPr>
      <w:r w:rsidRPr="00984BB0">
        <w:rPr>
          <w:rFonts w:ascii="Times New Roman" w:hAnsi="Times New Roman"/>
        </w:rPr>
        <w:t>Two examples of college policy processes as seen on their websites:</w:t>
      </w:r>
    </w:p>
    <w:p w:rsidR="00C27567" w:rsidRPr="00984BB0" w:rsidRDefault="00C27567" w:rsidP="00C2756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84BB0">
        <w:rPr>
          <w:rFonts w:ascii="Times New Roman" w:eastAsia="Times New Roman" w:hAnsi="Times New Roman"/>
        </w:rPr>
        <w:t>CAH appears to have a process where policy is proposed to the Chai</w:t>
      </w:r>
      <w:r w:rsidR="00984BB0" w:rsidRPr="00984BB0">
        <w:rPr>
          <w:rFonts w:ascii="Times New Roman" w:eastAsia="Times New Roman" w:hAnsi="Times New Roman"/>
        </w:rPr>
        <w:t>r’s Council and adopted by the C</w:t>
      </w:r>
      <w:r w:rsidRPr="00984BB0">
        <w:rPr>
          <w:rFonts w:ascii="Times New Roman" w:eastAsia="Times New Roman" w:hAnsi="Times New Roman"/>
        </w:rPr>
        <w:t>ouncil (</w:t>
      </w:r>
      <w:hyperlink r:id="rId14" w:history="1">
        <w:r w:rsidRPr="00984BB0">
          <w:rPr>
            <w:rStyle w:val="Hyperlink"/>
            <w:rFonts w:ascii="Times New Roman" w:eastAsia="Times New Roman" w:hAnsi="Times New Roman"/>
          </w:rPr>
          <w:t>https://www.csudh.edu/cah/college-policies-docs/</w:t>
        </w:r>
      </w:hyperlink>
      <w:r w:rsidRPr="00984BB0">
        <w:rPr>
          <w:rFonts w:ascii="Times New Roman" w:eastAsia="Times New Roman" w:hAnsi="Times New Roman"/>
        </w:rPr>
        <w:t xml:space="preserve">) </w:t>
      </w:r>
    </w:p>
    <w:p w:rsidR="00C27567" w:rsidRPr="00984BB0" w:rsidRDefault="00C27567" w:rsidP="00C27567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984BB0">
        <w:rPr>
          <w:rFonts w:ascii="Times New Roman" w:eastAsia="Times New Roman" w:hAnsi="Times New Roman"/>
        </w:rPr>
        <w:t>CBAPP appears to have policy that is proposed to the Chair’s Council and adopted by the Dean (</w:t>
      </w:r>
      <w:hyperlink r:id="rId15" w:history="1">
        <w:r w:rsidRPr="00984BB0">
          <w:rPr>
            <w:rStyle w:val="Hyperlink"/>
            <w:rFonts w:ascii="Times New Roman" w:eastAsia="Times New Roman" w:hAnsi="Times New Roman"/>
          </w:rPr>
          <w:t>https://www.csudh.edu/cbapp/resource-guide/</w:t>
        </w:r>
      </w:hyperlink>
      <w:r w:rsidRPr="00984BB0">
        <w:rPr>
          <w:rFonts w:ascii="Times New Roman" w:eastAsia="Times New Roman" w:hAnsi="Times New Roman"/>
        </w:rPr>
        <w:t xml:space="preserve"> click on “Faculty Qualifications”)</w:t>
      </w:r>
    </w:p>
    <w:p w:rsidR="00E735A9" w:rsidRPr="00E735A9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  <w:color w:val="1F497D"/>
        </w:rPr>
      </w:pPr>
      <w:r w:rsidRPr="00E735A9">
        <w:rPr>
          <w:rFonts w:ascii="Times New Roman" w:hAnsi="Times New Roman"/>
        </w:rPr>
        <w:t>Chairs Elections/Duties/Reassigned Time/Compensation</w:t>
      </w:r>
    </w:p>
    <w:p w:rsidR="00E735A9" w:rsidRPr="00E735A9" w:rsidRDefault="00E735A9" w:rsidP="00E735A9">
      <w:pPr>
        <w:ind w:left="1440"/>
        <w:rPr>
          <w:rFonts w:ascii="Times New Roman" w:hAnsi="Times New Roman"/>
          <w:b/>
          <w:sz w:val="22"/>
          <w:szCs w:val="22"/>
        </w:rPr>
      </w:pPr>
      <w:r w:rsidRPr="00E735A9">
        <w:rPr>
          <w:rFonts w:ascii="Times New Roman" w:hAnsi="Times New Roman"/>
          <w:b/>
          <w:bCs/>
          <w:sz w:val="22"/>
          <w:szCs w:val="22"/>
        </w:rPr>
        <w:tab/>
        <w:t>Katy Pinto/Jim Keville</w:t>
      </w:r>
    </w:p>
    <w:p w:rsidR="00E735A9" w:rsidRPr="00E735A9" w:rsidRDefault="00E735A9" w:rsidP="00E735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35A9">
        <w:rPr>
          <w:rFonts w:ascii="Times New Roman" w:hAnsi="Times New Roman"/>
        </w:rPr>
        <w:t>FPC Charge (attached)</w:t>
      </w:r>
    </w:p>
    <w:p w:rsidR="00E735A9" w:rsidRPr="00E735A9" w:rsidRDefault="00E735A9" w:rsidP="00E735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735A9">
        <w:rPr>
          <w:rFonts w:ascii="Times New Roman" w:hAnsi="Times New Roman"/>
        </w:rPr>
        <w:t>FAD Proposed Summer Stipends (attached)</w:t>
      </w:r>
    </w:p>
    <w:p w:rsidR="00E735A9" w:rsidRPr="00C27567" w:rsidRDefault="0091208B" w:rsidP="00C2756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hyperlink r:id="rId16" w:history="1">
        <w:r w:rsidR="00E735A9" w:rsidRPr="00E735A9">
          <w:rPr>
            <w:rStyle w:val="Hyperlink"/>
            <w:rFonts w:ascii="Times New Roman" w:hAnsi="Times New Roman"/>
          </w:rPr>
          <w:t>PM 2017-02</w:t>
        </w:r>
      </w:hyperlink>
    </w:p>
    <w:p w:rsidR="00E735A9" w:rsidRPr="00E735A9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  <w:color w:val="1F497D"/>
        </w:rPr>
      </w:pPr>
      <w:r w:rsidRPr="00E735A9">
        <w:rPr>
          <w:rFonts w:ascii="Times New Roman" w:hAnsi="Times New Roman"/>
        </w:rPr>
        <w:t>Chairs’ Councils &amp; Standards for all Colleges</w:t>
      </w:r>
    </w:p>
    <w:p w:rsidR="00E735A9" w:rsidRPr="00E735A9" w:rsidRDefault="00E735A9" w:rsidP="00E735A9">
      <w:pPr>
        <w:ind w:left="1440"/>
        <w:rPr>
          <w:rFonts w:ascii="Times New Roman" w:hAnsi="Times New Roman"/>
          <w:b/>
          <w:sz w:val="22"/>
          <w:szCs w:val="22"/>
        </w:rPr>
      </w:pPr>
      <w:r w:rsidRPr="00E735A9">
        <w:rPr>
          <w:rFonts w:ascii="Times New Roman" w:hAnsi="Times New Roman"/>
          <w:b/>
          <w:bCs/>
          <w:sz w:val="22"/>
          <w:szCs w:val="22"/>
        </w:rPr>
        <w:tab/>
        <w:t>Sheela Pawar/John Wilkins</w:t>
      </w:r>
    </w:p>
    <w:p w:rsidR="00E735A9" w:rsidRPr="00E735A9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  <w:color w:val="1F497D"/>
        </w:rPr>
      </w:pPr>
      <w:r w:rsidRPr="00E735A9">
        <w:rPr>
          <w:rFonts w:ascii="Times New Roman" w:hAnsi="Times New Roman"/>
        </w:rPr>
        <w:t>Create Equitable Support for Faculty Scholarly/Creative Activity Within/Across Colleges</w:t>
      </w:r>
    </w:p>
    <w:p w:rsidR="00E735A9" w:rsidRPr="00E735A9" w:rsidRDefault="00E735A9" w:rsidP="00E735A9">
      <w:pPr>
        <w:ind w:left="1440"/>
        <w:rPr>
          <w:rFonts w:ascii="Times New Roman" w:hAnsi="Times New Roman"/>
          <w:b/>
          <w:sz w:val="22"/>
          <w:szCs w:val="22"/>
        </w:rPr>
      </w:pPr>
      <w:r w:rsidRPr="00E735A9">
        <w:rPr>
          <w:rFonts w:ascii="Times New Roman" w:hAnsi="Times New Roman"/>
          <w:b/>
          <w:sz w:val="22"/>
          <w:szCs w:val="22"/>
        </w:rPr>
        <w:tab/>
        <w:t>Kate Esposito/Siskanna Naynaha</w:t>
      </w:r>
    </w:p>
    <w:p w:rsidR="00E735A9" w:rsidRPr="00984BB0" w:rsidRDefault="00E735A9" w:rsidP="00E735A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E735A9">
        <w:rPr>
          <w:rFonts w:ascii="Times New Roman" w:hAnsi="Times New Roman"/>
        </w:rPr>
        <w:t>Establish Standardized NTTIF Hiring, Evaluation, and Professional Development Across Colleges</w:t>
      </w:r>
      <w:r w:rsidRPr="00E735A9">
        <w:rPr>
          <w:rFonts w:ascii="Times New Roman" w:hAnsi="Times New Roman"/>
          <w:color w:val="1F497D"/>
        </w:rPr>
        <w:br/>
      </w:r>
      <w:r w:rsidRPr="00E735A9">
        <w:rPr>
          <w:rFonts w:ascii="Times New Roman" w:hAnsi="Times New Roman"/>
          <w:b/>
        </w:rPr>
        <w:tab/>
        <w:t>Kirti Celly/Enrique Ortega</w:t>
      </w:r>
    </w:p>
    <w:p w:rsidR="00E735A9" w:rsidRPr="00984BB0" w:rsidRDefault="0091208B" w:rsidP="00C2756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hyperlink r:id="rId17" w:history="1">
        <w:r w:rsidR="00E735A9" w:rsidRPr="00984BB0">
          <w:rPr>
            <w:rStyle w:val="Hyperlink"/>
            <w:rFonts w:ascii="Times New Roman" w:hAnsi="Times New Roman"/>
          </w:rPr>
          <w:t>Task Force Recommendations Report</w:t>
        </w:r>
      </w:hyperlink>
      <w:r w:rsidR="00C27567" w:rsidRPr="00984BB0">
        <w:rPr>
          <w:rStyle w:val="Hyperlink"/>
          <w:rFonts w:ascii="Times New Roman" w:hAnsi="Times New Roman"/>
        </w:rPr>
        <w:t xml:space="preserve"> </w:t>
      </w:r>
      <w:r w:rsidR="00C27567" w:rsidRPr="00984BB0">
        <w:rPr>
          <w:rFonts w:ascii="Times New Roman" w:hAnsi="Times New Roman"/>
        </w:rPr>
        <w:t>(recommendations pp. 6-12)</w:t>
      </w:r>
    </w:p>
    <w:p w:rsidR="00E735A9" w:rsidRPr="00E735A9" w:rsidRDefault="0091208B" w:rsidP="00E735A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hyperlink r:id="rId18" w:history="1">
        <w:r w:rsidR="00E735A9" w:rsidRPr="00E735A9">
          <w:rPr>
            <w:rStyle w:val="Hyperlink"/>
            <w:rFonts w:ascii="Times New Roman" w:hAnsi="Times New Roman"/>
          </w:rPr>
          <w:t>Implementation Plan from President Hagan/Chair Talamante</w:t>
        </w:r>
      </w:hyperlink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4:40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</w:rPr>
        <w:t>Table Moderators’ Summaries</w:t>
      </w:r>
    </w:p>
    <w:p w:rsidR="00E735A9" w:rsidRPr="00E735A9" w:rsidRDefault="00E735A9" w:rsidP="00E735A9">
      <w:pPr>
        <w:rPr>
          <w:rFonts w:ascii="Times New Roman" w:hAnsi="Times New Roman"/>
          <w:sz w:val="22"/>
          <w:szCs w:val="22"/>
        </w:rPr>
      </w:pPr>
    </w:p>
    <w:p w:rsidR="00BE578B" w:rsidRPr="00E735A9" w:rsidRDefault="00E735A9" w:rsidP="00E735A9">
      <w:pPr>
        <w:rPr>
          <w:rFonts w:ascii="Times New Roman" w:hAnsi="Times New Roman"/>
          <w:sz w:val="22"/>
          <w:szCs w:val="22"/>
        </w:rPr>
      </w:pPr>
      <w:r w:rsidRPr="00E735A9">
        <w:rPr>
          <w:rFonts w:ascii="Times New Roman" w:hAnsi="Times New Roman"/>
          <w:sz w:val="22"/>
          <w:szCs w:val="22"/>
        </w:rPr>
        <w:t>5:00 PM</w:t>
      </w:r>
      <w:r>
        <w:rPr>
          <w:rFonts w:ascii="Times New Roman" w:hAnsi="Times New Roman"/>
          <w:sz w:val="22"/>
          <w:szCs w:val="22"/>
        </w:rPr>
        <w:tab/>
      </w:r>
      <w:r w:rsidRPr="00E735A9">
        <w:rPr>
          <w:rFonts w:ascii="Times New Roman" w:hAnsi="Times New Roman"/>
          <w:sz w:val="22"/>
          <w:szCs w:val="22"/>
        </w:rPr>
        <w:t xml:space="preserve">Meeting adjourned </w:t>
      </w:r>
    </w:p>
    <w:sectPr w:rsidR="00BE578B" w:rsidRPr="00E735A9" w:rsidSect="008C0043">
      <w:headerReference w:type="default" r:id="rId19"/>
      <w:type w:val="continuous"/>
      <w:pgSz w:w="12240" w:h="15840"/>
      <w:pgMar w:top="1440" w:right="1260" w:bottom="1267" w:left="1260" w:header="1267" w:footer="360" w:gutter="0"/>
      <w:cols w:space="720"/>
      <w:formProt w:val="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1D" w:rsidRDefault="005A401D" w:rsidP="00C41D5B">
      <w:r>
        <w:separator/>
      </w:r>
    </w:p>
  </w:endnote>
  <w:endnote w:type="continuationSeparator" w:id="0">
    <w:p w:rsidR="005A401D" w:rsidRDefault="005A401D" w:rsidP="00C4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0B" w:rsidRDefault="003B1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5B" w:rsidRDefault="003B130B" w:rsidP="003B130B">
    <w:pPr>
      <w:pStyle w:val="Footer"/>
      <w:ind w:left="-1260"/>
    </w:pPr>
    <w:r>
      <w:rPr>
        <w:noProof/>
        <w:lang w:eastAsia="en-US"/>
      </w:rPr>
      <w:drawing>
        <wp:inline distT="0" distB="0" distL="0" distR="0">
          <wp:extent cx="7772400" cy="774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0B" w:rsidRDefault="003B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1D" w:rsidRDefault="005A401D" w:rsidP="00C41D5B">
      <w:r>
        <w:separator/>
      </w:r>
    </w:p>
  </w:footnote>
  <w:footnote w:type="continuationSeparator" w:id="0">
    <w:p w:rsidR="005A401D" w:rsidRDefault="005A401D" w:rsidP="00C4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0B" w:rsidRDefault="003B1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5B" w:rsidRDefault="00C41D5B" w:rsidP="008C0043">
    <w:pPr>
      <w:pStyle w:val="Header"/>
      <w:ind w:left="-1260"/>
    </w:pPr>
    <w:r>
      <w:rPr>
        <w:noProof/>
        <w:lang w:eastAsia="en-US"/>
      </w:rPr>
      <w:drawing>
        <wp:inline distT="0" distB="0" distL="0" distR="0">
          <wp:extent cx="7772400" cy="1092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_CSU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0B" w:rsidRDefault="003B13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10" w:rsidRPr="008A4774" w:rsidRDefault="007C3110" w:rsidP="008A4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0F1"/>
    <w:multiLevelType w:val="hybridMultilevel"/>
    <w:tmpl w:val="907EB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6C1E12"/>
    <w:multiLevelType w:val="hybridMultilevel"/>
    <w:tmpl w:val="A8881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AF66F3"/>
    <w:multiLevelType w:val="hybridMultilevel"/>
    <w:tmpl w:val="6CA69A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AA6EE9"/>
    <w:multiLevelType w:val="hybridMultilevel"/>
    <w:tmpl w:val="CBE0CB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0451D"/>
    <w:multiLevelType w:val="hybridMultilevel"/>
    <w:tmpl w:val="7B8C4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127A35"/>
    <w:multiLevelType w:val="hybridMultilevel"/>
    <w:tmpl w:val="3CEC90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B"/>
    <w:rsid w:val="00081FC1"/>
    <w:rsid w:val="000B6164"/>
    <w:rsid w:val="001474DE"/>
    <w:rsid w:val="00164EDE"/>
    <w:rsid w:val="001B21E6"/>
    <w:rsid w:val="001E3F3C"/>
    <w:rsid w:val="001E52BB"/>
    <w:rsid w:val="001F6048"/>
    <w:rsid w:val="0020255A"/>
    <w:rsid w:val="00281563"/>
    <w:rsid w:val="00366281"/>
    <w:rsid w:val="003B130B"/>
    <w:rsid w:val="003E48C0"/>
    <w:rsid w:val="00485501"/>
    <w:rsid w:val="00492AA3"/>
    <w:rsid w:val="004B64B2"/>
    <w:rsid w:val="004C5EA1"/>
    <w:rsid w:val="004F1DD9"/>
    <w:rsid w:val="005246FB"/>
    <w:rsid w:val="00534E9D"/>
    <w:rsid w:val="005A401D"/>
    <w:rsid w:val="0062210D"/>
    <w:rsid w:val="0063007A"/>
    <w:rsid w:val="0070067A"/>
    <w:rsid w:val="0072512C"/>
    <w:rsid w:val="00735533"/>
    <w:rsid w:val="0075465F"/>
    <w:rsid w:val="007573B1"/>
    <w:rsid w:val="007C3110"/>
    <w:rsid w:val="008025A9"/>
    <w:rsid w:val="00846201"/>
    <w:rsid w:val="008A4774"/>
    <w:rsid w:val="008C0043"/>
    <w:rsid w:val="008C609C"/>
    <w:rsid w:val="008D50E8"/>
    <w:rsid w:val="008F5959"/>
    <w:rsid w:val="0091208B"/>
    <w:rsid w:val="00984BB0"/>
    <w:rsid w:val="00995955"/>
    <w:rsid w:val="00A317FF"/>
    <w:rsid w:val="00A86FC4"/>
    <w:rsid w:val="00B45825"/>
    <w:rsid w:val="00B6699E"/>
    <w:rsid w:val="00BE578B"/>
    <w:rsid w:val="00C27567"/>
    <w:rsid w:val="00C41D5B"/>
    <w:rsid w:val="00D672A5"/>
    <w:rsid w:val="00D93969"/>
    <w:rsid w:val="00E735A9"/>
    <w:rsid w:val="00E841DD"/>
    <w:rsid w:val="00E91E01"/>
    <w:rsid w:val="00F03B7A"/>
    <w:rsid w:val="00F2546F"/>
    <w:rsid w:val="00F55F3B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28D2E5D7-3B1D-5D4E-A72B-CD35FFA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5B"/>
  </w:style>
  <w:style w:type="paragraph" w:styleId="Footer">
    <w:name w:val="footer"/>
    <w:basedOn w:val="Normal"/>
    <w:link w:val="FooterChar"/>
    <w:uiPriority w:val="99"/>
    <w:unhideWhenUsed/>
    <w:rsid w:val="00C41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5B"/>
  </w:style>
  <w:style w:type="paragraph" w:customStyle="1" w:styleId="BasicParagraph">
    <w:name w:val="[Basic Paragraph]"/>
    <w:basedOn w:val="Normal"/>
    <w:uiPriority w:val="99"/>
    <w:rsid w:val="001B21E6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F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3B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D672A5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735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35A9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csudh.edu/Assets/csudh-sites/pm/docs/2014-04.pdf" TargetMode="External"/><Relationship Id="rId18" Type="http://schemas.openxmlformats.org/officeDocument/2006/relationships/hyperlink" Target="https://www.csudh.edu/Assets/csudh-sites/academic-senate/docs/insidethesenate/academic-senate/presentations/Implementation%20Comm%20NTTIF%20Best%20Practices2.ppt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csudh.edu/Assets/csudh-sites/president/docs/task-force/FINAL-REPORT-Non-Tenure-Track-Faculty-Task-For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udh.edu/Assets/csudh-sites/pm/docs/2017-0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sudh.edu/cbapp/resource-guide/" TargetMode="Externa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sudh.edu/cah/college-policies-do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Walker</cp:lastModifiedBy>
  <cp:revision>2</cp:revision>
  <cp:lastPrinted>2018-07-05T16:16:00Z</cp:lastPrinted>
  <dcterms:created xsi:type="dcterms:W3CDTF">2018-10-11T23:19:00Z</dcterms:created>
  <dcterms:modified xsi:type="dcterms:W3CDTF">2018-10-11T23:19:00Z</dcterms:modified>
</cp:coreProperties>
</file>