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94" w:rsidRPr="00C07452" w:rsidRDefault="00C11F94" w:rsidP="00C11F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color w:val="000000"/>
          <w:sz w:val="24"/>
          <w:szCs w:val="24"/>
        </w:rPr>
      </w:pPr>
      <w:r w:rsidRPr="00C07452">
        <w:rPr>
          <w:rFonts w:ascii="Times New Roman" w:hAnsi="Times New Roman"/>
          <w:color w:val="000000"/>
          <w:sz w:val="24"/>
          <w:szCs w:val="24"/>
        </w:rPr>
        <w:t>Diaz, AJ</w:t>
      </w:r>
      <w:proofErr w:type="gramStart"/>
      <w:r w:rsidRPr="00C07452">
        <w:rPr>
          <w:rFonts w:ascii="Times New Roman" w:hAnsi="Times New Roman"/>
          <w:color w:val="000000"/>
          <w:sz w:val="24"/>
          <w:szCs w:val="24"/>
        </w:rPr>
        <w:t>.,</w:t>
      </w:r>
      <w:proofErr w:type="gramEnd"/>
      <w:r w:rsidRPr="00C07452">
        <w:rPr>
          <w:rFonts w:ascii="Times New Roman" w:hAnsi="Times New Roman"/>
          <w:color w:val="000000"/>
          <w:sz w:val="24"/>
          <w:szCs w:val="24"/>
        </w:rPr>
        <w:t xml:space="preserve"> Mura, H., Nyuwen, L., Coello, D., Sheva, S., Nava and Wang, T. (2016) Histone methylation by temezolomide; a classic DNA methylating anticancer drug. (Supplement). World Biomedical Frontiers. ISSN 2328 – 0166.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>2</w:t>
      </w:r>
      <w:r w:rsidRPr="00C07452">
        <w:rPr>
          <w:rFonts w:ascii="Times New Roman" w:hAnsi="Times New Roman"/>
          <w:b/>
          <w:color w:val="000000"/>
        </w:rPr>
        <w:t>.</w:t>
      </w:r>
      <w:r w:rsidRPr="00C07452">
        <w:rPr>
          <w:rFonts w:ascii="Times New Roman" w:hAnsi="Times New Roman"/>
          <w:b/>
          <w:color w:val="000000"/>
        </w:rPr>
        <w:tab/>
        <w:t>Wang, T.,</w:t>
      </w:r>
      <w:r w:rsidRPr="00C07452">
        <w:rPr>
          <w:rFonts w:ascii="Times New Roman" w:hAnsi="Times New Roman"/>
          <w:color w:val="000000"/>
        </w:rPr>
        <w:t xml:space="preserve"> Pickard, A. and Gallo, J. (2016) Histone methylation by temezolomide; a classic DNA methylating anticancer drug. </w:t>
      </w:r>
      <w:proofErr w:type="gramStart"/>
      <w:r w:rsidRPr="00C07452">
        <w:rPr>
          <w:rFonts w:ascii="Times New Roman" w:hAnsi="Times New Roman"/>
          <w:color w:val="000000"/>
        </w:rPr>
        <w:t>Anticancer Research 36: 3289 – 3300.</w:t>
      </w:r>
      <w:proofErr w:type="gramEnd"/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>3.</w:t>
      </w:r>
      <w:r w:rsidRPr="00C07452">
        <w:rPr>
          <w:rFonts w:ascii="Times New Roman" w:hAnsi="Times New Roman"/>
          <w:b/>
          <w:color w:val="000000"/>
        </w:rPr>
        <w:t xml:space="preserve">  Wang, T</w:t>
      </w:r>
      <w:r w:rsidRPr="00C07452">
        <w:rPr>
          <w:rFonts w:ascii="Times New Roman" w:hAnsi="Times New Roman"/>
          <w:color w:val="000000"/>
        </w:rPr>
        <w:t xml:space="preserve">., Diaz, A.J. and Yen, Y. (2014) The role of Peroxiredoxin II in chemoresistance of breast cancer cells. Breast cancer: targets and therapy. </w:t>
      </w:r>
      <w:proofErr w:type="gramStart"/>
      <w:r w:rsidRPr="00C07452">
        <w:rPr>
          <w:rFonts w:ascii="Times New Roman" w:hAnsi="Times New Roman"/>
          <w:color w:val="000000"/>
        </w:rPr>
        <w:t>6: 73-80.</w:t>
      </w:r>
      <w:proofErr w:type="gramEnd"/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4. </w:t>
      </w:r>
      <w:r w:rsidRPr="00C07452">
        <w:rPr>
          <w:rFonts w:ascii="Times New Roman" w:hAnsi="Times New Roman"/>
          <w:color w:val="000000"/>
        </w:rPr>
        <w:tab/>
        <w:t>Diaz, AJ</w:t>
      </w:r>
      <w:proofErr w:type="gramStart"/>
      <w:r w:rsidRPr="00C07452">
        <w:rPr>
          <w:rFonts w:ascii="Times New Roman" w:hAnsi="Times New Roman"/>
          <w:color w:val="000000"/>
        </w:rPr>
        <w:t>.,</w:t>
      </w:r>
      <w:proofErr w:type="gramEnd"/>
      <w:r w:rsidRPr="00C07452">
        <w:rPr>
          <w:rFonts w:ascii="Times New Roman" w:hAnsi="Times New Roman"/>
          <w:color w:val="000000"/>
        </w:rPr>
        <w:t xml:space="preserve"> Tamae, D., Li, JJ., Yen, Y. and </w:t>
      </w:r>
      <w:r w:rsidRPr="00C07452">
        <w:rPr>
          <w:rFonts w:ascii="Times New Roman" w:hAnsi="Times New Roman"/>
          <w:b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 xml:space="preserve">. (2013) Enhanced radiation response in MCF-7 radioresistant breast cancer cells by targeting Peroxiredoxin II. Breast cancer: targets and therapy. </w:t>
      </w:r>
      <w:proofErr w:type="gramStart"/>
      <w:r w:rsidRPr="00C07452">
        <w:rPr>
          <w:rFonts w:ascii="Times New Roman" w:hAnsi="Times New Roman"/>
          <w:color w:val="000000"/>
        </w:rPr>
        <w:t>5, 87-101.</w:t>
      </w:r>
      <w:proofErr w:type="gramEnd"/>
    </w:p>
    <w:p w:rsidR="00C11F94" w:rsidRPr="00C07452" w:rsidRDefault="00C11F94" w:rsidP="00C11F9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5. </w:t>
      </w:r>
      <w:r w:rsidRPr="00C07452">
        <w:rPr>
          <w:rFonts w:ascii="Times New Roman" w:hAnsi="Times New Roman"/>
          <w:color w:val="000000"/>
        </w:rPr>
        <w:tab/>
        <w:t xml:space="preserve">Mao, Y., Jeong, M., </w:t>
      </w:r>
      <w:r w:rsidRPr="00C07452">
        <w:rPr>
          <w:rFonts w:ascii="Times New Roman" w:hAnsi="Times New Roman"/>
          <w:b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>. and Ba, Y. (2011) Threonine side chain conformations of type I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Antifreeze Protein in Interacting with Ice. J of Solid State NMR.</w:t>
      </w:r>
      <w:proofErr w:type="gramEnd"/>
      <w:r w:rsidRPr="00C07452">
        <w:rPr>
          <w:rFonts w:ascii="Times New Roman" w:hAnsi="Times New Roman"/>
          <w:color w:val="000000"/>
        </w:rPr>
        <w:t xml:space="preserve"> </w:t>
      </w:r>
      <w:proofErr w:type="gramStart"/>
      <w:r w:rsidRPr="00C07452">
        <w:rPr>
          <w:rFonts w:ascii="Times New Roman" w:hAnsi="Times New Roman"/>
          <w:color w:val="000000"/>
        </w:rPr>
        <w:t>39, 7-13.</w:t>
      </w:r>
      <w:proofErr w:type="gramEnd"/>
    </w:p>
    <w:p w:rsidR="00C11F94" w:rsidRPr="00C07452" w:rsidRDefault="00C11F94" w:rsidP="00C11F9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6. </w:t>
      </w:r>
      <w:r w:rsidRPr="00C07452">
        <w:rPr>
          <w:rFonts w:ascii="Times New Roman" w:hAnsi="Times New Roman"/>
          <w:color w:val="000000"/>
        </w:rPr>
        <w:tab/>
      </w:r>
      <w:r w:rsidRPr="00C07452">
        <w:rPr>
          <w:rFonts w:ascii="Times New Roman" w:hAnsi="Times New Roman"/>
          <w:b/>
          <w:bCs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 xml:space="preserve">. Enhanced instruction in the classroom. (2010) </w:t>
      </w:r>
      <w:proofErr w:type="gramStart"/>
      <w:r w:rsidRPr="00C07452">
        <w:rPr>
          <w:rFonts w:ascii="Times New Roman" w:hAnsi="Times New Roman"/>
          <w:color w:val="000000"/>
        </w:rPr>
        <w:t>eVoice</w:t>
      </w:r>
      <w:proofErr w:type="gramEnd"/>
      <w:r w:rsidRPr="00C07452">
        <w:rPr>
          <w:rFonts w:ascii="Times New Roman" w:hAnsi="Times New Roman"/>
          <w:color w:val="000000"/>
        </w:rPr>
        <w:t xml:space="preserve"> journal. </w:t>
      </w:r>
      <w:r w:rsidRPr="00C07452">
        <w:rPr>
          <w:rFonts w:ascii="Times New Roman" w:hAnsi="Times New Roman"/>
          <w:color w:val="0000FF"/>
        </w:rPr>
        <w:t>http://voice.acsup.org/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7.  Liu, X., Mao, Y., Mathias, E., Ma, C., Franco, O., Ba, Y., Kornfield, JA, </w:t>
      </w:r>
      <w:r w:rsidRPr="00C07452">
        <w:rPr>
          <w:rFonts w:ascii="Times New Roman" w:hAnsi="Times New Roman"/>
          <w:b/>
          <w:bCs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>., Xue, L.,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Zhou, BS, Yen, Y. </w:t>
      </w:r>
      <w:r w:rsidRPr="00C07452">
        <w:rPr>
          <w:rFonts w:ascii="Times New Roman" w:hAnsi="Times New Roman"/>
          <w:b/>
          <w:bCs/>
          <w:color w:val="000000"/>
        </w:rPr>
        <w:t xml:space="preserve">(2008) </w:t>
      </w:r>
      <w:r w:rsidRPr="00C07452">
        <w:rPr>
          <w:rFonts w:ascii="Times New Roman" w:hAnsi="Times New Roman"/>
          <w:color w:val="000000"/>
        </w:rPr>
        <w:t xml:space="preserve">Study the property of double-ended fluoroalkyl </w:t>
      </w:r>
      <w:proofErr w:type="gramStart"/>
      <w:r w:rsidRPr="00C07452">
        <w:rPr>
          <w:rFonts w:ascii="Times New Roman" w:hAnsi="Times New Roman"/>
          <w:color w:val="000000"/>
        </w:rPr>
        <w:t>poly(</w:t>
      </w:r>
      <w:proofErr w:type="gramEnd"/>
      <w:r w:rsidRPr="00C07452">
        <w:rPr>
          <w:rFonts w:ascii="Times New Roman" w:hAnsi="Times New Roman"/>
          <w:color w:val="000000"/>
        </w:rPr>
        <w:t>ethylene glycol)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hydrogel</w:t>
      </w:r>
      <w:proofErr w:type="gramEnd"/>
      <w:r w:rsidRPr="00C07452">
        <w:rPr>
          <w:rFonts w:ascii="Times New Roman" w:hAnsi="Times New Roman"/>
          <w:color w:val="000000"/>
        </w:rPr>
        <w:t xml:space="preserve"> as a depot for hydrophobic drug delivery using electron paramagnetic resonance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technique</w:t>
      </w:r>
      <w:proofErr w:type="gramEnd"/>
      <w:r w:rsidRPr="00C07452">
        <w:rPr>
          <w:rFonts w:ascii="Times New Roman" w:hAnsi="Times New Roman"/>
          <w:color w:val="000000"/>
        </w:rPr>
        <w:t xml:space="preserve"> and cell proliferation assay. J. </w:t>
      </w:r>
      <w:proofErr w:type="gramStart"/>
      <w:r w:rsidRPr="00C07452">
        <w:rPr>
          <w:rFonts w:ascii="Times New Roman" w:hAnsi="Times New Roman"/>
          <w:color w:val="000000"/>
        </w:rPr>
        <w:t>of</w:t>
      </w:r>
      <w:proofErr w:type="gramEnd"/>
      <w:r w:rsidRPr="00C07452">
        <w:rPr>
          <w:rFonts w:ascii="Times New Roman" w:hAnsi="Times New Roman"/>
          <w:color w:val="000000"/>
        </w:rPr>
        <w:t xml:space="preserve"> Sol. Gel Sci. Technol. 45: 269-278.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8. Zhang, Y., Zhou, J., </w:t>
      </w:r>
      <w:r w:rsidRPr="00C07452">
        <w:rPr>
          <w:rFonts w:ascii="Times New Roman" w:hAnsi="Times New Roman"/>
          <w:b/>
          <w:bCs/>
          <w:color w:val="000000"/>
        </w:rPr>
        <w:t>Wang, T.</w:t>
      </w:r>
      <w:r w:rsidRPr="00C07452">
        <w:rPr>
          <w:rFonts w:ascii="Times New Roman" w:hAnsi="Times New Roman"/>
          <w:color w:val="000000"/>
        </w:rPr>
        <w:t xml:space="preserve">, and Cai, L. </w:t>
      </w:r>
      <w:r w:rsidRPr="00C07452">
        <w:rPr>
          <w:rFonts w:ascii="Times New Roman" w:hAnsi="Times New Roman"/>
          <w:b/>
          <w:bCs/>
          <w:color w:val="000000"/>
        </w:rPr>
        <w:t xml:space="preserve">(2007) </w:t>
      </w:r>
      <w:r w:rsidRPr="00C07452">
        <w:rPr>
          <w:rFonts w:ascii="Times New Roman" w:hAnsi="Times New Roman"/>
          <w:color w:val="000000"/>
        </w:rPr>
        <w:t>High level glucose increases mutagenesis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in</w:t>
      </w:r>
      <w:proofErr w:type="gramEnd"/>
      <w:r w:rsidRPr="00C07452">
        <w:rPr>
          <w:rFonts w:ascii="Times New Roman" w:hAnsi="Times New Roman"/>
          <w:color w:val="000000"/>
        </w:rPr>
        <w:t xml:space="preserve"> human lymphoblastoid cells. Int. J. Biol. Sci. 2007, 3: 375-379.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>9. Shao, J., Zhou, B., Di Bilio, AJ</w:t>
      </w:r>
      <w:proofErr w:type="gramStart"/>
      <w:r w:rsidRPr="00C07452">
        <w:rPr>
          <w:rFonts w:ascii="Times New Roman" w:hAnsi="Times New Roman"/>
          <w:color w:val="000000"/>
        </w:rPr>
        <w:t>.,</w:t>
      </w:r>
      <w:proofErr w:type="gramEnd"/>
      <w:r w:rsidRPr="00C07452">
        <w:rPr>
          <w:rFonts w:ascii="Times New Roman" w:hAnsi="Times New Roman"/>
          <w:color w:val="000000"/>
        </w:rPr>
        <w:t xml:space="preserve"> Zhu, LJ., </w:t>
      </w:r>
      <w:r w:rsidRPr="00C07452">
        <w:rPr>
          <w:rFonts w:ascii="Times New Roman" w:hAnsi="Times New Roman"/>
          <w:b/>
          <w:bCs/>
          <w:color w:val="000000"/>
        </w:rPr>
        <w:t xml:space="preserve">Wang, T., </w:t>
      </w:r>
      <w:r w:rsidRPr="00C07452">
        <w:rPr>
          <w:rFonts w:ascii="Times New Roman" w:hAnsi="Times New Roman"/>
          <w:color w:val="000000"/>
        </w:rPr>
        <w:t xml:space="preserve">Qi, C., Shih, J., Yen, Y. </w:t>
      </w:r>
      <w:r w:rsidRPr="00C07452">
        <w:rPr>
          <w:rFonts w:ascii="Times New Roman" w:hAnsi="Times New Roman"/>
          <w:b/>
          <w:bCs/>
          <w:color w:val="000000"/>
        </w:rPr>
        <w:t xml:space="preserve">(2006) </w:t>
      </w:r>
      <w:r w:rsidRPr="00C07452">
        <w:rPr>
          <w:rFonts w:ascii="Times New Roman" w:hAnsi="Times New Roman"/>
          <w:color w:val="000000"/>
        </w:rPr>
        <w:t>A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>Ferrous-triapine complex mediates formation of reactive oxygen species that inactivate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human</w:t>
      </w:r>
      <w:proofErr w:type="gramEnd"/>
      <w:r w:rsidRPr="00C07452">
        <w:rPr>
          <w:rFonts w:ascii="Times New Roman" w:hAnsi="Times New Roman"/>
          <w:color w:val="000000"/>
        </w:rPr>
        <w:t xml:space="preserve"> ribonucleotide reductase. </w:t>
      </w:r>
      <w:proofErr w:type="gramStart"/>
      <w:r w:rsidRPr="00C07452">
        <w:rPr>
          <w:rFonts w:ascii="Times New Roman" w:hAnsi="Times New Roman"/>
          <w:color w:val="000000"/>
        </w:rPr>
        <w:t>Mol Cancer Ther.</w:t>
      </w:r>
      <w:proofErr w:type="gramEnd"/>
      <w:r w:rsidRPr="00C07452">
        <w:rPr>
          <w:rFonts w:ascii="Times New Roman" w:hAnsi="Times New Roman"/>
          <w:color w:val="000000"/>
        </w:rPr>
        <w:t xml:space="preserve"> 5:586-92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10.  Xue, L., Zhou, B., Liu, X., </w:t>
      </w:r>
      <w:r w:rsidRPr="00C07452">
        <w:rPr>
          <w:rFonts w:ascii="Times New Roman" w:hAnsi="Times New Roman"/>
          <w:b/>
          <w:bCs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 xml:space="preserve">., Shih, J., Qi, C., Yen, Y. </w:t>
      </w:r>
      <w:r w:rsidRPr="00C07452">
        <w:rPr>
          <w:rFonts w:ascii="Times New Roman" w:hAnsi="Times New Roman"/>
          <w:b/>
          <w:bCs/>
          <w:color w:val="000000"/>
        </w:rPr>
        <w:t xml:space="preserve">(2006) </w:t>
      </w:r>
      <w:r w:rsidRPr="00C07452">
        <w:rPr>
          <w:rFonts w:ascii="Times New Roman" w:hAnsi="Times New Roman"/>
          <w:color w:val="000000"/>
        </w:rPr>
        <w:t>Structurally dependent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redox</w:t>
      </w:r>
      <w:proofErr w:type="gramEnd"/>
      <w:r w:rsidRPr="00C07452">
        <w:rPr>
          <w:rFonts w:ascii="Times New Roman" w:hAnsi="Times New Roman"/>
          <w:color w:val="000000"/>
        </w:rPr>
        <w:t xml:space="preserve"> property of ribonucleotide reductase subunit p53R2. </w:t>
      </w:r>
      <w:r w:rsidRPr="00C07452">
        <w:rPr>
          <w:rFonts w:ascii="Times New Roman" w:hAnsi="Times New Roman"/>
          <w:i/>
          <w:iCs/>
          <w:color w:val="000000"/>
        </w:rPr>
        <w:t>Cancer Research</w:t>
      </w:r>
      <w:r w:rsidRPr="00C07452">
        <w:rPr>
          <w:rFonts w:ascii="Times New Roman" w:hAnsi="Times New Roman"/>
          <w:color w:val="000000"/>
        </w:rPr>
        <w:t>, 66 (4): 1900-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>1905.</w:t>
      </w:r>
    </w:p>
    <w:p w:rsidR="00C11F94" w:rsidRPr="00C07452" w:rsidRDefault="00C11F94" w:rsidP="00C11F9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 11. </w:t>
      </w:r>
      <w:r w:rsidRPr="00C07452">
        <w:rPr>
          <w:rFonts w:ascii="Times New Roman" w:hAnsi="Times New Roman"/>
          <w:b/>
          <w:bCs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 xml:space="preserve">., Tamae, D., Shiverly, J.E., Lee, T. and Li, J. J. </w:t>
      </w:r>
      <w:r w:rsidRPr="00C07452">
        <w:rPr>
          <w:rFonts w:ascii="Times New Roman" w:hAnsi="Times New Roman"/>
          <w:b/>
          <w:bCs/>
          <w:color w:val="000000"/>
        </w:rPr>
        <w:t xml:space="preserve">(2005) </w:t>
      </w:r>
      <w:r w:rsidRPr="00C07452">
        <w:rPr>
          <w:rFonts w:ascii="Times New Roman" w:hAnsi="Times New Roman"/>
          <w:color w:val="000000"/>
        </w:rPr>
        <w:t>The role of Prx II in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radioresistant</w:t>
      </w:r>
      <w:proofErr w:type="gramEnd"/>
      <w:r w:rsidRPr="00C07452">
        <w:rPr>
          <w:rFonts w:ascii="Times New Roman" w:hAnsi="Times New Roman"/>
          <w:color w:val="000000"/>
        </w:rPr>
        <w:t xml:space="preserve"> MCF-7 breast cancer cells. </w:t>
      </w:r>
      <w:r w:rsidRPr="00C07452">
        <w:rPr>
          <w:rFonts w:ascii="Times New Roman" w:hAnsi="Times New Roman"/>
          <w:i/>
          <w:iCs/>
          <w:color w:val="000000"/>
        </w:rPr>
        <w:t>Cancer Research</w:t>
      </w:r>
      <w:r w:rsidRPr="00C07452">
        <w:rPr>
          <w:rFonts w:ascii="Times New Roman" w:hAnsi="Times New Roman"/>
          <w:color w:val="000000"/>
        </w:rPr>
        <w:t>, 65(22)</w:t>
      </w:r>
      <w:proofErr w:type="gramStart"/>
      <w:r w:rsidRPr="00C07452">
        <w:rPr>
          <w:rFonts w:ascii="Times New Roman" w:hAnsi="Times New Roman"/>
          <w:color w:val="000000"/>
        </w:rPr>
        <w:t>:10338</w:t>
      </w:r>
      <w:proofErr w:type="gramEnd"/>
      <w:r w:rsidRPr="00C07452">
        <w:rPr>
          <w:rFonts w:ascii="Times New Roman" w:hAnsi="Times New Roman"/>
          <w:color w:val="000000"/>
        </w:rPr>
        <w:t>-46.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 12. </w:t>
      </w:r>
      <w:r w:rsidRPr="00C07452">
        <w:rPr>
          <w:rFonts w:ascii="Times New Roman" w:hAnsi="Times New Roman"/>
          <w:b/>
          <w:bCs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>., Hu, YC</w:t>
      </w:r>
      <w:proofErr w:type="gramStart"/>
      <w:r w:rsidRPr="00C07452">
        <w:rPr>
          <w:rFonts w:ascii="Times New Roman" w:hAnsi="Times New Roman"/>
          <w:color w:val="000000"/>
        </w:rPr>
        <w:t>.,</w:t>
      </w:r>
      <w:proofErr w:type="gramEnd"/>
      <w:r w:rsidRPr="00C07452">
        <w:rPr>
          <w:rFonts w:ascii="Times New Roman" w:hAnsi="Times New Roman"/>
          <w:color w:val="000000"/>
        </w:rPr>
        <w:t xml:space="preserve">Tamae, D., Ozeki, M., Gao, Q., Gius, D., and Li, JJ. </w:t>
      </w:r>
      <w:r w:rsidRPr="00C07452">
        <w:rPr>
          <w:rFonts w:ascii="Times New Roman" w:hAnsi="Times New Roman"/>
          <w:b/>
          <w:bCs/>
          <w:color w:val="000000"/>
        </w:rPr>
        <w:t xml:space="preserve">(2005) </w:t>
      </w:r>
      <w:r w:rsidRPr="00C07452">
        <w:rPr>
          <w:rFonts w:ascii="Times New Roman" w:hAnsi="Times New Roman"/>
          <w:color w:val="000000"/>
        </w:rPr>
        <w:t>Co-activation</w:t>
      </w:r>
    </w:p>
    <w:p w:rsidR="00C11F94" w:rsidRPr="00C07452" w:rsidRDefault="00C11F94" w:rsidP="00C11F9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of</w:t>
      </w:r>
      <w:proofErr w:type="gramEnd"/>
      <w:r w:rsidRPr="00C07452">
        <w:rPr>
          <w:rFonts w:ascii="Times New Roman" w:hAnsi="Times New Roman"/>
          <w:color w:val="000000"/>
        </w:rPr>
        <w:t xml:space="preserve"> NF</w:t>
      </w:r>
      <w:r w:rsidRPr="00C07452">
        <w:rPr>
          <w:rFonts w:ascii="Times New Roman" w:hAnsi="Times New Roman"/>
          <w:color w:val="000000"/>
        </w:rPr>
        <w:t xml:space="preserve">B and Erk in protection cells from radiation toxicity. </w:t>
      </w:r>
      <w:r w:rsidRPr="00C07452">
        <w:rPr>
          <w:rFonts w:ascii="Times New Roman" w:hAnsi="Times New Roman"/>
          <w:i/>
          <w:iCs/>
          <w:color w:val="000000"/>
        </w:rPr>
        <w:t>J Biol Chem.</w:t>
      </w:r>
      <w:r w:rsidRPr="00C07452">
        <w:rPr>
          <w:rFonts w:ascii="Times New Roman" w:hAnsi="Times New Roman"/>
          <w:color w:val="000000"/>
        </w:rPr>
        <w:t>, Vol. 280, Issue 13,</w:t>
      </w:r>
    </w:p>
    <w:p w:rsidR="00C11F94" w:rsidRPr="00C07452" w:rsidRDefault="00C11F94" w:rsidP="00C11F9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>12593-12601.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13. </w:t>
      </w:r>
      <w:r w:rsidRPr="00C07452">
        <w:rPr>
          <w:rFonts w:ascii="Times New Roman" w:hAnsi="Times New Roman"/>
          <w:b/>
          <w:bCs/>
          <w:color w:val="000000"/>
        </w:rPr>
        <w:t xml:space="preserve">Wang, T., </w:t>
      </w:r>
      <w:r w:rsidRPr="00C07452">
        <w:rPr>
          <w:rFonts w:ascii="Times New Roman" w:hAnsi="Times New Roman"/>
          <w:color w:val="000000"/>
        </w:rPr>
        <w:t xml:space="preserve">Guo, G., Wong, J., and Li, JJ. </w:t>
      </w:r>
      <w:r w:rsidRPr="00C07452">
        <w:rPr>
          <w:rFonts w:ascii="Times New Roman" w:hAnsi="Times New Roman"/>
          <w:b/>
          <w:bCs/>
          <w:color w:val="000000"/>
        </w:rPr>
        <w:t xml:space="preserve">(2004) </w:t>
      </w:r>
      <w:r w:rsidRPr="00C07452">
        <w:rPr>
          <w:rFonts w:ascii="Times New Roman" w:hAnsi="Times New Roman"/>
          <w:color w:val="000000"/>
        </w:rPr>
        <w:t>Expression of ErbB2 enhances radiation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induced</w:t>
      </w:r>
      <w:proofErr w:type="gramEnd"/>
      <w:r w:rsidRPr="00C07452">
        <w:rPr>
          <w:rFonts w:ascii="Times New Roman" w:hAnsi="Times New Roman"/>
          <w:color w:val="000000"/>
        </w:rPr>
        <w:t xml:space="preserve"> NF</w:t>
      </w:r>
      <w:r w:rsidRPr="00C07452">
        <w:rPr>
          <w:rFonts w:ascii="Times New Roman" w:hAnsi="Times New Roman"/>
          <w:color w:val="000000"/>
        </w:rPr>
        <w:t xml:space="preserve">B activation. </w:t>
      </w:r>
      <w:r w:rsidRPr="00C07452">
        <w:rPr>
          <w:rFonts w:ascii="Times New Roman" w:hAnsi="Times New Roman"/>
          <w:i/>
          <w:iCs/>
          <w:color w:val="000000"/>
        </w:rPr>
        <w:t>Oncogene</w:t>
      </w:r>
      <w:r w:rsidRPr="00C07452">
        <w:rPr>
          <w:rFonts w:ascii="Times New Roman" w:hAnsi="Times New Roman"/>
          <w:color w:val="000000"/>
        </w:rPr>
        <w:t xml:space="preserve">. </w:t>
      </w:r>
      <w:proofErr w:type="gramStart"/>
      <w:r w:rsidRPr="00C07452">
        <w:rPr>
          <w:rFonts w:ascii="Times New Roman" w:hAnsi="Times New Roman"/>
          <w:color w:val="000000"/>
        </w:rPr>
        <w:t>23, 535-545.</w:t>
      </w:r>
      <w:proofErr w:type="gramEnd"/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iCs/>
          <w:color w:val="000000"/>
        </w:rPr>
        <w:t>14</w:t>
      </w:r>
      <w:r w:rsidRPr="00C07452">
        <w:rPr>
          <w:rFonts w:ascii="Times New Roman" w:hAnsi="Times New Roman"/>
          <w:i/>
          <w:iCs/>
          <w:color w:val="000000"/>
        </w:rPr>
        <w:t xml:space="preserve">. </w:t>
      </w:r>
      <w:r w:rsidRPr="00C07452">
        <w:rPr>
          <w:rFonts w:ascii="Times New Roman" w:hAnsi="Times New Roman"/>
          <w:color w:val="000000"/>
        </w:rPr>
        <w:t>Guo, G</w:t>
      </w:r>
      <w:r w:rsidRPr="00C07452">
        <w:rPr>
          <w:rFonts w:ascii="Times New Roman" w:hAnsi="Times New Roman"/>
          <w:b/>
          <w:bCs/>
          <w:color w:val="000000"/>
        </w:rPr>
        <w:t xml:space="preserve">, </w:t>
      </w:r>
      <w:r w:rsidRPr="00C07452">
        <w:rPr>
          <w:rFonts w:ascii="Times New Roman" w:hAnsi="Times New Roman"/>
          <w:color w:val="000000"/>
        </w:rPr>
        <w:t>Yan-Sanders, Y., Lyn-Cook, B. D</w:t>
      </w:r>
      <w:r w:rsidRPr="00C07452">
        <w:rPr>
          <w:rFonts w:ascii="Times New Roman" w:hAnsi="Times New Roman"/>
          <w:b/>
          <w:bCs/>
          <w:color w:val="000000"/>
        </w:rPr>
        <w:t xml:space="preserve">, Wang, T., </w:t>
      </w:r>
      <w:r w:rsidRPr="00C07452">
        <w:rPr>
          <w:rFonts w:ascii="Times New Roman" w:hAnsi="Times New Roman"/>
          <w:color w:val="000000"/>
        </w:rPr>
        <w:t>Tamae, D., and Li, JJ</w:t>
      </w:r>
      <w:r w:rsidRPr="00C07452">
        <w:rPr>
          <w:rFonts w:ascii="Times New Roman" w:hAnsi="Times New Roman"/>
          <w:b/>
          <w:bCs/>
          <w:color w:val="000000"/>
        </w:rPr>
        <w:t xml:space="preserve">. (2003) </w:t>
      </w:r>
      <w:r w:rsidRPr="00C07452">
        <w:rPr>
          <w:rFonts w:ascii="Times New Roman" w:hAnsi="Times New Roman"/>
          <w:color w:val="000000"/>
        </w:rPr>
        <w:t>NF</w:t>
      </w:r>
      <w:r w:rsidRPr="00C07452">
        <w:rPr>
          <w:rFonts w:ascii="Times New Roman" w:hAnsi="Times New Roman"/>
          <w:color w:val="000000"/>
        </w:rPr>
        <w:t>B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/>
          <w:i/>
          <w:iCs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mediated</w:t>
      </w:r>
      <w:proofErr w:type="gramEnd"/>
      <w:r w:rsidRPr="00C07452">
        <w:rPr>
          <w:rFonts w:ascii="Times New Roman" w:hAnsi="Times New Roman"/>
          <w:color w:val="000000"/>
        </w:rPr>
        <w:t xml:space="preserve"> manganese superoxide dismutase in radiation induced adaptive responses. </w:t>
      </w:r>
      <w:r w:rsidRPr="00C07452">
        <w:rPr>
          <w:rFonts w:ascii="Times New Roman" w:hAnsi="Times New Roman"/>
          <w:i/>
          <w:iCs/>
          <w:color w:val="000000"/>
        </w:rPr>
        <w:t>Mol.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i/>
          <w:iCs/>
          <w:color w:val="000000"/>
        </w:rPr>
        <w:t xml:space="preserve"> Cell. </w:t>
      </w:r>
      <w:proofErr w:type="gramStart"/>
      <w:r w:rsidRPr="00C07452">
        <w:rPr>
          <w:rFonts w:ascii="Times New Roman" w:hAnsi="Times New Roman"/>
          <w:i/>
          <w:iCs/>
          <w:color w:val="000000"/>
        </w:rPr>
        <w:t>Biol., 23, 2362-2378</w:t>
      </w:r>
      <w:r w:rsidRPr="00C07452">
        <w:rPr>
          <w:rFonts w:ascii="Times New Roman" w:hAnsi="Times New Roman"/>
          <w:color w:val="000000"/>
        </w:rPr>
        <w:t>.</w:t>
      </w:r>
      <w:proofErr w:type="gramEnd"/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15. </w:t>
      </w:r>
      <w:r w:rsidRPr="00C07452">
        <w:rPr>
          <w:rFonts w:ascii="Times New Roman" w:hAnsi="Times New Roman"/>
          <w:b/>
          <w:bCs/>
          <w:color w:val="000000"/>
        </w:rPr>
        <w:t xml:space="preserve">Wang, T., </w:t>
      </w:r>
      <w:r w:rsidRPr="00C07452">
        <w:rPr>
          <w:rFonts w:ascii="Times New Roman" w:hAnsi="Times New Roman"/>
          <w:color w:val="000000"/>
        </w:rPr>
        <w:t xml:space="preserve">and Li, J. J. </w:t>
      </w:r>
      <w:r w:rsidRPr="00C07452">
        <w:rPr>
          <w:rFonts w:ascii="Times New Roman" w:hAnsi="Times New Roman"/>
          <w:b/>
          <w:bCs/>
          <w:color w:val="000000"/>
        </w:rPr>
        <w:t xml:space="preserve">(2002) </w:t>
      </w:r>
      <w:r w:rsidRPr="00C07452">
        <w:rPr>
          <w:rFonts w:ascii="Times New Roman" w:hAnsi="Times New Roman"/>
          <w:color w:val="000000"/>
        </w:rPr>
        <w:t>NF</w:t>
      </w:r>
      <w:r w:rsidRPr="00C07452">
        <w:rPr>
          <w:rFonts w:ascii="Times New Roman" w:hAnsi="Times New Roman"/>
          <w:color w:val="000000"/>
        </w:rPr>
        <w:t>B activation and cell adaptive response</w:t>
      </w:r>
      <w:r w:rsidRPr="00C07452">
        <w:rPr>
          <w:rFonts w:ascii="Times New Roman" w:hAnsi="Times New Roman"/>
          <w:i/>
          <w:iCs/>
          <w:color w:val="000000"/>
        </w:rPr>
        <w:t>. Int. J.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-432" w:firstLine="72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i/>
          <w:iCs/>
          <w:color w:val="000000"/>
        </w:rPr>
        <w:t xml:space="preserve"> Immunopharm</w:t>
      </w:r>
      <w:proofErr w:type="gramStart"/>
      <w:r w:rsidRPr="00C07452">
        <w:rPr>
          <w:rFonts w:ascii="Times New Roman" w:hAnsi="Times New Roman"/>
          <w:i/>
          <w:iCs/>
          <w:color w:val="000000"/>
        </w:rPr>
        <w:t>.,</w:t>
      </w:r>
      <w:proofErr w:type="gramEnd"/>
      <w:r w:rsidRPr="00C07452">
        <w:rPr>
          <w:rFonts w:ascii="Times New Roman" w:hAnsi="Times New Roman"/>
          <w:i/>
          <w:iCs/>
          <w:color w:val="000000"/>
        </w:rPr>
        <w:t xml:space="preserve"> </w:t>
      </w:r>
      <w:r w:rsidRPr="00C07452">
        <w:rPr>
          <w:rFonts w:ascii="Times New Roman" w:hAnsi="Times New Roman"/>
          <w:color w:val="000000"/>
        </w:rPr>
        <w:t>2(11), 1509-1618.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16. </w:t>
      </w:r>
      <w:r w:rsidRPr="00C07452">
        <w:rPr>
          <w:rFonts w:ascii="Times New Roman" w:hAnsi="Times New Roman"/>
          <w:b/>
          <w:bCs/>
          <w:color w:val="000000"/>
        </w:rPr>
        <w:t xml:space="preserve">Wang, T., </w:t>
      </w:r>
      <w:r w:rsidRPr="00C07452">
        <w:rPr>
          <w:rFonts w:ascii="Times New Roman" w:hAnsi="Times New Roman"/>
          <w:color w:val="000000"/>
        </w:rPr>
        <w:t xml:space="preserve">Arifoglu, P., Ronai, Z., and Tew, KD. </w:t>
      </w:r>
      <w:r w:rsidRPr="00C07452">
        <w:rPr>
          <w:rFonts w:ascii="Times New Roman" w:hAnsi="Times New Roman"/>
          <w:b/>
          <w:bCs/>
          <w:color w:val="000000"/>
        </w:rPr>
        <w:t xml:space="preserve">(2001) </w:t>
      </w:r>
      <w:r w:rsidRPr="00C07452">
        <w:rPr>
          <w:rFonts w:ascii="Times New Roman" w:hAnsi="Times New Roman"/>
          <w:color w:val="000000"/>
        </w:rPr>
        <w:t>Probing the interaction between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-432" w:firstLine="72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Glutathion S Transferase P1-1 and c-Jun BH2 terminal kinase.</w:t>
      </w:r>
      <w:proofErr w:type="gramEnd"/>
      <w:r w:rsidRPr="00C07452">
        <w:rPr>
          <w:rFonts w:ascii="Times New Roman" w:hAnsi="Times New Roman"/>
          <w:color w:val="000000"/>
        </w:rPr>
        <w:t xml:space="preserve"> J, Biol, Chem</w:t>
      </w:r>
      <w:proofErr w:type="gramStart"/>
      <w:r w:rsidRPr="00C07452">
        <w:rPr>
          <w:rFonts w:ascii="Times New Roman" w:hAnsi="Times New Roman"/>
          <w:color w:val="000000"/>
        </w:rPr>
        <w:t>,,</w:t>
      </w:r>
      <w:proofErr w:type="gramEnd"/>
      <w:r w:rsidRPr="00C07452">
        <w:rPr>
          <w:rFonts w:ascii="Times New Roman" w:hAnsi="Times New Roman"/>
          <w:color w:val="000000"/>
        </w:rPr>
        <w:t xml:space="preserve"> 276(24):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-432" w:firstLine="72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>20999-21003.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>17. Ruscoe, JE</w:t>
      </w:r>
      <w:proofErr w:type="gramStart"/>
      <w:r w:rsidRPr="00C07452">
        <w:rPr>
          <w:rFonts w:ascii="Times New Roman" w:hAnsi="Times New Roman"/>
          <w:color w:val="000000"/>
        </w:rPr>
        <w:t>.,</w:t>
      </w:r>
      <w:proofErr w:type="gramEnd"/>
      <w:r w:rsidRPr="00C07452">
        <w:rPr>
          <w:rFonts w:ascii="Times New Roman" w:hAnsi="Times New Roman"/>
          <w:color w:val="000000"/>
        </w:rPr>
        <w:t xml:space="preserve"> Rosario, LA., </w:t>
      </w:r>
      <w:r w:rsidRPr="00C07452">
        <w:rPr>
          <w:rFonts w:ascii="Times New Roman" w:hAnsi="Times New Roman"/>
          <w:b/>
          <w:color w:val="000000"/>
        </w:rPr>
        <w:t>Wang, T.,</w:t>
      </w:r>
      <w:r w:rsidRPr="00C07452">
        <w:rPr>
          <w:rFonts w:ascii="Times New Roman" w:hAnsi="Times New Roman"/>
          <w:color w:val="000000"/>
        </w:rPr>
        <w:t xml:space="preserve"> Gaté L., Arifoglu, P., Wolf, CR, Herderson, CJ, Ronai,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 Z., and Tew, KD. </w:t>
      </w:r>
      <w:r w:rsidRPr="00C07452">
        <w:rPr>
          <w:rFonts w:ascii="Times New Roman" w:hAnsi="Times New Roman"/>
          <w:b/>
          <w:bCs/>
          <w:color w:val="000000"/>
        </w:rPr>
        <w:t xml:space="preserve">(2001) </w:t>
      </w:r>
      <w:r w:rsidRPr="00C07452">
        <w:rPr>
          <w:rFonts w:ascii="Times New Roman" w:hAnsi="Times New Roman"/>
          <w:color w:val="000000"/>
        </w:rPr>
        <w:t>Pharmacological or genetic manipulation of glutathione stransferase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/>
          <w:i/>
          <w:iCs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 </w:t>
      </w:r>
      <w:proofErr w:type="gramStart"/>
      <w:r w:rsidRPr="00C07452">
        <w:rPr>
          <w:rFonts w:ascii="Times New Roman" w:hAnsi="Times New Roman"/>
          <w:color w:val="000000"/>
        </w:rPr>
        <w:t>p1</w:t>
      </w:r>
      <w:proofErr w:type="gramEnd"/>
      <w:r w:rsidRPr="00C07452">
        <w:rPr>
          <w:rFonts w:ascii="Times New Roman" w:hAnsi="Times New Roman"/>
          <w:color w:val="000000"/>
        </w:rPr>
        <w:t>-1 (GST</w:t>
      </w:r>
      <w:r w:rsidRPr="00C07452">
        <w:rPr>
          <w:rFonts w:ascii="Times New Roman" w:hAnsi="Times New Roman"/>
          <w:color w:val="000000"/>
        </w:rPr>
        <w:t>) influences cell proliferation pathways</w:t>
      </w:r>
      <w:r w:rsidRPr="00C07452">
        <w:rPr>
          <w:rFonts w:ascii="Times New Roman" w:hAnsi="Times New Roman"/>
          <w:i/>
          <w:iCs/>
          <w:color w:val="000000"/>
        </w:rPr>
        <w:t>. J. Pharmacol. Exp. Ther.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 298(1): 339-345.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18. </w:t>
      </w:r>
      <w:r w:rsidRPr="00C07452">
        <w:rPr>
          <w:rFonts w:ascii="Times New Roman" w:hAnsi="Times New Roman"/>
          <w:b/>
          <w:bCs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 xml:space="preserve">., Dowal L., El-Maghrabi, R., Rebecchi, M and Scarlata, S. </w:t>
      </w:r>
      <w:r w:rsidRPr="00C07452">
        <w:rPr>
          <w:rFonts w:ascii="Times New Roman" w:hAnsi="Times New Roman"/>
          <w:b/>
          <w:bCs/>
          <w:color w:val="000000"/>
        </w:rPr>
        <w:t xml:space="preserve">(2000) </w:t>
      </w:r>
      <w:r w:rsidRPr="00C07452">
        <w:rPr>
          <w:rFonts w:ascii="Times New Roman" w:hAnsi="Times New Roman"/>
          <w:color w:val="000000"/>
        </w:rPr>
        <w:t>The Pleckstrin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homology</w:t>
      </w:r>
      <w:proofErr w:type="gramEnd"/>
      <w:r w:rsidRPr="00C07452">
        <w:rPr>
          <w:rFonts w:ascii="Times New Roman" w:hAnsi="Times New Roman"/>
          <w:color w:val="000000"/>
        </w:rPr>
        <w:t xml:space="preserve"> domain of phospholipase C - </w:t>
      </w:r>
      <w:r w:rsidRPr="00C07452">
        <w:rPr>
          <w:rFonts w:ascii="Times New Roman" w:hAnsi="Times New Roman"/>
          <w:color w:val="000000"/>
        </w:rPr>
        <w:t></w:t>
      </w:r>
      <w:r w:rsidRPr="00C07452">
        <w:rPr>
          <w:rFonts w:ascii="Times New Roman" w:hAnsi="Times New Roman"/>
          <w:color w:val="000000"/>
          <w:sz w:val="14"/>
          <w:szCs w:val="14"/>
        </w:rPr>
        <w:t></w:t>
      </w:r>
      <w:r w:rsidRPr="00C07452">
        <w:rPr>
          <w:rFonts w:ascii="Times New Roman" w:hAnsi="Times New Roman"/>
          <w:color w:val="000000"/>
          <w:sz w:val="14"/>
          <w:szCs w:val="14"/>
        </w:rPr>
        <w:t>_</w:t>
      </w:r>
      <w:r w:rsidRPr="00C07452">
        <w:rPr>
          <w:rFonts w:ascii="Times New Roman" w:hAnsi="Times New Roman"/>
          <w:color w:val="000000"/>
        </w:rPr>
        <w:t>_links the binding of G</w:t>
      </w:r>
      <w:r w:rsidRPr="00C07452">
        <w:rPr>
          <w:rFonts w:ascii="Times New Roman" w:hAnsi="Times New Roman"/>
          <w:color w:val="000000"/>
        </w:rPr>
        <w:t></w:t>
      </w:r>
      <w:r w:rsidRPr="00C07452">
        <w:rPr>
          <w:rFonts w:ascii="Times New Roman" w:hAnsi="Times New Roman"/>
          <w:color w:val="000000"/>
        </w:rPr>
        <w:t></w:t>
      </w:r>
      <w:r w:rsidRPr="00C07452">
        <w:rPr>
          <w:rFonts w:ascii="Times New Roman" w:hAnsi="Times New Roman"/>
          <w:color w:val="000000"/>
        </w:rPr>
        <w:t>to activation of the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catalytic</w:t>
      </w:r>
      <w:proofErr w:type="gramEnd"/>
      <w:r w:rsidRPr="00C07452">
        <w:rPr>
          <w:rFonts w:ascii="Times New Roman" w:hAnsi="Times New Roman"/>
          <w:color w:val="000000"/>
        </w:rPr>
        <w:t xml:space="preserve"> core. </w:t>
      </w:r>
      <w:r w:rsidRPr="00C07452">
        <w:rPr>
          <w:rFonts w:ascii="Times New Roman" w:hAnsi="Times New Roman"/>
          <w:i/>
          <w:iCs/>
          <w:color w:val="000000"/>
        </w:rPr>
        <w:t>J. Biol. Chem.</w:t>
      </w:r>
      <w:r w:rsidRPr="00C07452">
        <w:rPr>
          <w:rFonts w:ascii="Times New Roman" w:hAnsi="Times New Roman"/>
          <w:color w:val="000000"/>
        </w:rPr>
        <w:t>, 275(11), 7466-7469.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19. </w:t>
      </w:r>
      <w:r w:rsidRPr="00C07452">
        <w:rPr>
          <w:rFonts w:ascii="Times New Roman" w:hAnsi="Times New Roman"/>
          <w:b/>
          <w:bCs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 xml:space="preserve">., Pentyala, S., Elliott, JT., Rebecchi, M. and Scarlata S. </w:t>
      </w:r>
      <w:r w:rsidRPr="00C07452">
        <w:rPr>
          <w:rFonts w:ascii="Times New Roman" w:hAnsi="Times New Roman"/>
          <w:b/>
          <w:bCs/>
          <w:color w:val="000000"/>
        </w:rPr>
        <w:t xml:space="preserve">(1999) </w:t>
      </w:r>
      <w:r w:rsidRPr="00C07452">
        <w:rPr>
          <w:rFonts w:ascii="Times New Roman" w:hAnsi="Times New Roman"/>
          <w:color w:val="000000"/>
        </w:rPr>
        <w:t>Selective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lastRenderedPageBreak/>
        <w:t>Interaction of C2 Domain of Phospholipase C-</w:t>
      </w:r>
      <w:r w:rsidRPr="00C07452">
        <w:rPr>
          <w:rFonts w:ascii="Times New Roman" w:hAnsi="Times New Roman"/>
          <w:color w:val="000000"/>
        </w:rPr>
        <w:t xml:space="preserve">1, </w:t>
      </w:r>
      <w:r w:rsidRPr="00C07452">
        <w:rPr>
          <w:rFonts w:ascii="Times New Roman" w:hAnsi="Times New Roman"/>
          <w:color w:val="000000"/>
        </w:rPr>
        <w:t>2 with Active G</w:t>
      </w:r>
      <w:r w:rsidRPr="00C07452">
        <w:rPr>
          <w:rFonts w:ascii="Times New Roman" w:hAnsi="Times New Roman"/>
          <w:color w:val="000000"/>
        </w:rPr>
        <w:t></w:t>
      </w:r>
      <w:r w:rsidRPr="00C07452">
        <w:rPr>
          <w:rFonts w:ascii="Times New Roman" w:hAnsi="Times New Roman"/>
          <w:color w:val="000000"/>
          <w:sz w:val="14"/>
          <w:szCs w:val="14"/>
        </w:rPr>
        <w:t xml:space="preserve">q </w:t>
      </w:r>
      <w:r w:rsidRPr="00C07452">
        <w:rPr>
          <w:rFonts w:ascii="Times New Roman" w:hAnsi="Times New Roman"/>
          <w:color w:val="000000"/>
        </w:rPr>
        <w:t>Subunits: An Alternative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>Function for C2 Signaling Modules</w:t>
      </w:r>
      <w:r w:rsidRPr="00C07452">
        <w:rPr>
          <w:rFonts w:ascii="Times New Roman" w:hAnsi="Times New Roman"/>
          <w:i/>
          <w:iCs/>
          <w:color w:val="000000"/>
        </w:rPr>
        <w:t>.</w:t>
      </w:r>
      <w:proofErr w:type="gramEnd"/>
      <w:r w:rsidRPr="00C07452">
        <w:rPr>
          <w:rFonts w:ascii="Times New Roman" w:hAnsi="Times New Roman"/>
          <w:i/>
          <w:iCs/>
          <w:color w:val="000000"/>
        </w:rPr>
        <w:t xml:space="preserve"> Proc. Natl. Acad. of Sci., USA</w:t>
      </w:r>
      <w:proofErr w:type="gramStart"/>
      <w:r w:rsidRPr="00C07452">
        <w:rPr>
          <w:rFonts w:ascii="Times New Roman" w:hAnsi="Times New Roman"/>
          <w:color w:val="000000"/>
        </w:rPr>
        <w:t>.,</w:t>
      </w:r>
      <w:proofErr w:type="gramEnd"/>
      <w:r w:rsidRPr="00C07452">
        <w:rPr>
          <w:rFonts w:ascii="Times New Roman" w:hAnsi="Times New Roman"/>
          <w:color w:val="000000"/>
        </w:rPr>
        <w:t xml:space="preserve"> 96: 7843-7846.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 xml:space="preserve">20. </w:t>
      </w:r>
      <w:r w:rsidRPr="00C07452">
        <w:rPr>
          <w:rFonts w:ascii="Times New Roman" w:hAnsi="Times New Roman"/>
          <w:b/>
          <w:bCs/>
          <w:color w:val="000000"/>
        </w:rPr>
        <w:t>Wang, T</w:t>
      </w:r>
      <w:r w:rsidRPr="00C07452">
        <w:rPr>
          <w:rFonts w:ascii="Times New Roman" w:hAnsi="Times New Roman"/>
          <w:color w:val="000000"/>
        </w:rPr>
        <w:t xml:space="preserve">., Pentyala, S., Rebecchi M. and Scarlata, S. </w:t>
      </w:r>
      <w:r w:rsidRPr="00C07452">
        <w:rPr>
          <w:rFonts w:ascii="Times New Roman" w:hAnsi="Times New Roman"/>
          <w:b/>
          <w:bCs/>
          <w:color w:val="000000"/>
        </w:rPr>
        <w:t xml:space="preserve">(1999) </w:t>
      </w:r>
      <w:r w:rsidRPr="00C07452">
        <w:rPr>
          <w:rFonts w:ascii="Times New Roman" w:hAnsi="Times New Roman"/>
          <w:color w:val="000000"/>
        </w:rPr>
        <w:t>Differential Association of the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000000"/>
        </w:rPr>
      </w:pPr>
      <w:r w:rsidRPr="00C07452">
        <w:rPr>
          <w:rFonts w:ascii="Times New Roman" w:hAnsi="Times New Roman"/>
          <w:color w:val="000000"/>
        </w:rPr>
        <w:t>Pleckstrin Homology Domains of Phospholipase C-</w:t>
      </w:r>
      <w:r w:rsidRPr="00C07452">
        <w:rPr>
          <w:rFonts w:ascii="Times New Roman" w:hAnsi="Times New Roman"/>
          <w:color w:val="000000"/>
        </w:rPr>
        <w:t xml:space="preserve">1, </w:t>
      </w:r>
      <w:r w:rsidRPr="00C07452">
        <w:rPr>
          <w:rFonts w:ascii="Times New Roman" w:hAnsi="Times New Roman"/>
          <w:color w:val="000000"/>
        </w:rPr>
        <w:t>2 and Phospholipase C-</w:t>
      </w:r>
      <w:r w:rsidRPr="00C07452">
        <w:rPr>
          <w:rFonts w:ascii="Times New Roman" w:hAnsi="Times New Roman"/>
          <w:color w:val="000000"/>
        </w:rPr>
        <w:t></w:t>
      </w:r>
      <w:r w:rsidRPr="00C07452">
        <w:rPr>
          <w:rFonts w:ascii="Times New Roman" w:hAnsi="Times New Roman"/>
          <w:color w:val="000000"/>
        </w:rPr>
        <w:t>to Lipid</w:t>
      </w:r>
    </w:p>
    <w:p w:rsidR="00C11F94" w:rsidRPr="00C07452" w:rsidRDefault="00C11F94" w:rsidP="00C11F9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000000"/>
        </w:rPr>
      </w:pPr>
      <w:proofErr w:type="gramStart"/>
      <w:r w:rsidRPr="00C07452">
        <w:rPr>
          <w:rFonts w:ascii="Times New Roman" w:hAnsi="Times New Roman"/>
          <w:color w:val="000000"/>
        </w:rPr>
        <w:t xml:space="preserve">Bilayers and the </w:t>
      </w:r>
      <w:r w:rsidRPr="00C07452">
        <w:rPr>
          <w:rFonts w:ascii="Times New Roman" w:hAnsi="Times New Roman"/>
          <w:color w:val="000000"/>
        </w:rPr>
        <w:t></w:t>
      </w:r>
      <w:r w:rsidRPr="00C07452">
        <w:rPr>
          <w:rFonts w:ascii="Times New Roman" w:hAnsi="Times New Roman"/>
          <w:color w:val="000000"/>
        </w:rPr>
        <w:t></w:t>
      </w:r>
      <w:r w:rsidRPr="00C07452">
        <w:rPr>
          <w:rFonts w:ascii="Times New Roman" w:hAnsi="Times New Roman"/>
          <w:color w:val="000000"/>
        </w:rPr>
        <w:t>Subunits of G Proteins.</w:t>
      </w:r>
      <w:proofErr w:type="gramEnd"/>
      <w:r w:rsidRPr="00C07452">
        <w:rPr>
          <w:rFonts w:ascii="Times New Roman" w:hAnsi="Times New Roman"/>
          <w:color w:val="000000"/>
        </w:rPr>
        <w:t xml:space="preserve"> </w:t>
      </w:r>
      <w:r w:rsidRPr="00C07452">
        <w:rPr>
          <w:rFonts w:ascii="Times New Roman" w:hAnsi="Times New Roman"/>
          <w:i/>
          <w:iCs/>
          <w:color w:val="000000"/>
        </w:rPr>
        <w:t>Biochem</w:t>
      </w:r>
      <w:proofErr w:type="gramStart"/>
      <w:r w:rsidRPr="00C07452">
        <w:rPr>
          <w:rFonts w:ascii="Times New Roman" w:hAnsi="Times New Roman"/>
          <w:i/>
          <w:iCs/>
          <w:color w:val="000000"/>
        </w:rPr>
        <w:t>.</w:t>
      </w:r>
      <w:r w:rsidRPr="00C07452">
        <w:rPr>
          <w:rFonts w:ascii="Times New Roman" w:hAnsi="Times New Roman"/>
          <w:color w:val="000000"/>
        </w:rPr>
        <w:t>,</w:t>
      </w:r>
      <w:proofErr w:type="gramEnd"/>
      <w:r w:rsidRPr="00C07452">
        <w:rPr>
          <w:rFonts w:ascii="Times New Roman" w:hAnsi="Times New Roman"/>
          <w:color w:val="000000"/>
        </w:rPr>
        <w:t xml:space="preserve"> 38(5),1517-1524.</w:t>
      </w:r>
    </w:p>
    <w:p w:rsidR="00EE6D11" w:rsidRDefault="00EE6D11">
      <w:bookmarkStart w:id="0" w:name="_GoBack"/>
      <w:bookmarkEnd w:id="0"/>
    </w:p>
    <w:sectPr w:rsidR="00EE6D11" w:rsidSect="00A944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95E"/>
    <w:multiLevelType w:val="hybridMultilevel"/>
    <w:tmpl w:val="4AE25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94"/>
    <w:rsid w:val="00A944ED"/>
    <w:rsid w:val="00C11F94"/>
    <w:rsid w:val="00E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2914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3443</Characters>
  <Application>Microsoft Macintosh Word</Application>
  <DocSecurity>0</DocSecurity>
  <Lines>28</Lines>
  <Paragraphs>8</Paragraphs>
  <ScaleCrop>false</ScaleCrop>
  <Company>CSUDH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twang twang</dc:creator>
  <cp:keywords/>
  <dc:description/>
  <cp:lastModifiedBy>twang twang</cp:lastModifiedBy>
  <cp:revision>1</cp:revision>
  <dcterms:created xsi:type="dcterms:W3CDTF">2017-08-03T23:28:00Z</dcterms:created>
  <dcterms:modified xsi:type="dcterms:W3CDTF">2017-08-03T23:29:00Z</dcterms:modified>
</cp:coreProperties>
</file>