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F90E" w14:textId="08C6DD64" w:rsidR="00891C50" w:rsidRDefault="00891C50" w:rsidP="00891C50">
      <w:pPr>
        <w:jc w:val="center"/>
      </w:pPr>
      <w:r>
        <w:rPr>
          <w:noProof/>
        </w:rPr>
        <w:drawing>
          <wp:inline distT="0" distB="0" distL="0" distR="0" wp14:anchorId="4DAC23F5" wp14:editId="5FEC49B7">
            <wp:extent cx="2254867" cy="914400"/>
            <wp:effectExtent l="0" t="0" r="0" b="0"/>
            <wp:docPr id="257" name="Picture 257" descr="CSUDH logo stacked version with university name on two lines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DH logo stacked version with university name on two lines on whit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828" cy="920873"/>
                    </a:xfrm>
                    <a:prstGeom prst="rect">
                      <a:avLst/>
                    </a:prstGeom>
                    <a:noFill/>
                    <a:ln>
                      <a:noFill/>
                    </a:ln>
                  </pic:spPr>
                </pic:pic>
              </a:graphicData>
            </a:graphic>
          </wp:inline>
        </w:drawing>
      </w:r>
    </w:p>
    <w:p w14:paraId="19A42DEF" w14:textId="77777777" w:rsidR="00891C50" w:rsidRPr="000F52FD" w:rsidRDefault="00891C50" w:rsidP="00891C50">
      <w:pPr>
        <w:jc w:val="center"/>
        <w:rPr>
          <w:b/>
          <w:color w:val="FF0000"/>
          <w:sz w:val="48"/>
        </w:rPr>
      </w:pPr>
      <w:r w:rsidRPr="00B37468">
        <w:rPr>
          <w:b/>
          <w:sz w:val="48"/>
        </w:rPr>
        <w:t>Standard Operating Procedure</w:t>
      </w:r>
      <w:r w:rsidRPr="000F52FD">
        <w:rPr>
          <w:b/>
          <w:color w:val="FF0000"/>
          <w:sz w:val="48"/>
        </w:rPr>
        <w:t xml:space="preserve"> </w:t>
      </w:r>
    </w:p>
    <w:p w14:paraId="4A82E4DE" w14:textId="6CC7CCC7" w:rsidR="00891C50" w:rsidRPr="00B37468" w:rsidRDefault="00B37468" w:rsidP="00891C50">
      <w:pPr>
        <w:jc w:val="center"/>
        <w:rPr>
          <w:rFonts w:cs="Arial"/>
          <w:sz w:val="40"/>
          <w:szCs w:val="40"/>
          <w:lang w:val="en-CA"/>
        </w:rPr>
      </w:pPr>
      <w:r>
        <w:rPr>
          <w:rFonts w:cs="Arial"/>
          <w:sz w:val="40"/>
          <w:szCs w:val="40"/>
          <w:lang w:val="en-CA"/>
        </w:rPr>
        <w:t xml:space="preserve">Water Reactive Chemicals </w:t>
      </w:r>
    </w:p>
    <w:p w14:paraId="1A93053E" w14:textId="77777777" w:rsidR="00891C50" w:rsidRDefault="00891C50" w:rsidP="00891C50">
      <w:pPr>
        <w:jc w:val="center"/>
        <w:rPr>
          <w:rFonts w:cs="Arial"/>
          <w:b/>
          <w:szCs w:val="20"/>
          <w:lang w:val="en-CA"/>
        </w:rPr>
      </w:pPr>
    </w:p>
    <w:p w14:paraId="153CCEB4" w14:textId="1A1E5F4F" w:rsidR="00891C50" w:rsidRDefault="00891C50" w:rsidP="00891C50">
      <w:pPr>
        <w:jc w:val="center"/>
        <w:rPr>
          <w:rFonts w:cs="Arial"/>
          <w:i/>
          <w:noProof/>
        </w:rPr>
      </w:pPr>
      <w:r w:rsidRPr="006D0C01">
        <w:rPr>
          <w:rFonts w:cs="Arial"/>
          <w:i/>
        </w:rPr>
        <w:t>Print a copy of this SOP and inser</w:t>
      </w:r>
      <w:r>
        <w:rPr>
          <w:rFonts w:cs="Arial"/>
          <w:i/>
        </w:rPr>
        <w:t>t into your Safety</w:t>
      </w:r>
      <w:r w:rsidRPr="006D0C01">
        <w:rPr>
          <w:rFonts w:cs="Arial"/>
          <w:i/>
        </w:rPr>
        <w:t xml:space="preserve"> Binder.</w:t>
      </w:r>
      <w:r w:rsidR="00624FEB" w:rsidRPr="00624FEB">
        <w:rPr>
          <w:rFonts w:cs="Arial"/>
          <w:i/>
          <w:noProof/>
        </w:rPr>
        <w:t xml:space="preserve"> </w:t>
      </w:r>
    </w:p>
    <w:p w14:paraId="1A3B260E" w14:textId="78D028D8" w:rsidR="00E55CC0" w:rsidRDefault="00E55CC0" w:rsidP="00E55CC0">
      <w:pPr>
        <w:pStyle w:val="Heading1"/>
        <w:numPr>
          <w:ilvl w:val="0"/>
          <w:numId w:val="2"/>
        </w:numPr>
        <w:ind w:left="450"/>
        <w:rPr>
          <w:sz w:val="40"/>
          <w:szCs w:val="40"/>
        </w:rPr>
      </w:pPr>
      <w:bookmarkStart w:id="0" w:name="_Toc47723046"/>
      <w:r w:rsidRPr="00E55CC0">
        <w:rPr>
          <w:sz w:val="40"/>
          <w:szCs w:val="40"/>
        </w:rPr>
        <w:t>SOP Information</w:t>
      </w:r>
      <w:bookmarkEnd w:id="0"/>
    </w:p>
    <w:p w14:paraId="64BBD19D" w14:textId="77777777" w:rsidR="00E55CC0" w:rsidRPr="00E55CC0" w:rsidRDefault="00E55CC0" w:rsidP="00E55CC0"/>
    <w:tbl>
      <w:tblPr>
        <w:tblW w:w="5000" w:type="pct"/>
        <w:tblCellSpacing w:w="20" w:type="dxa"/>
        <w:tblInd w:w="-10" w:type="dxa"/>
        <w:shd w:val="clear" w:color="auto" w:fill="FFFFFF"/>
        <w:tblLayout w:type="fixed"/>
        <w:tblCellMar>
          <w:left w:w="0" w:type="dxa"/>
          <w:right w:w="0" w:type="dxa"/>
        </w:tblCellMar>
        <w:tblLook w:val="0000" w:firstRow="0" w:lastRow="0" w:firstColumn="0" w:lastColumn="0" w:noHBand="0" w:noVBand="0"/>
      </w:tblPr>
      <w:tblGrid>
        <w:gridCol w:w="2859"/>
        <w:gridCol w:w="6481"/>
      </w:tblGrid>
      <w:tr w:rsidR="00891C50" w:rsidRPr="0031500A" w14:paraId="51E405CA" w14:textId="77777777" w:rsidTr="003E6AEF">
        <w:trPr>
          <w:tblCellSpacing w:w="20" w:type="dxa"/>
        </w:trPr>
        <w:tc>
          <w:tcPr>
            <w:tcW w:w="1498" w:type="pct"/>
            <w:tcBorders>
              <w:top w:val="single" w:sz="8" w:space="0" w:color="auto"/>
              <w:left w:val="single" w:sz="8" w:space="0" w:color="auto"/>
              <w:bottom w:val="single" w:sz="8" w:space="0" w:color="auto"/>
              <w:right w:val="single" w:sz="8" w:space="0" w:color="auto"/>
            </w:tcBorders>
            <w:shd w:val="clear" w:color="auto" w:fill="auto"/>
            <w:tcMar>
              <w:top w:w="72" w:type="dxa"/>
              <w:left w:w="120" w:type="dxa"/>
              <w:bottom w:w="72" w:type="dxa"/>
              <w:right w:w="120" w:type="dxa"/>
            </w:tcMar>
            <w:vAlign w:val="center"/>
          </w:tcPr>
          <w:p w14:paraId="58D28530" w14:textId="77777777" w:rsidR="00891C50" w:rsidRPr="00D63AB4" w:rsidRDefault="00891C50" w:rsidP="003E6AEF">
            <w:pPr>
              <w:rPr>
                <w:rFonts w:cs="Arial"/>
                <w:b/>
                <w:kern w:val="16"/>
              </w:rPr>
            </w:pPr>
            <w:r>
              <w:rPr>
                <w:rFonts w:cs="Arial"/>
                <w:b/>
                <w:kern w:val="16"/>
              </w:rPr>
              <w:t>Department:</w:t>
            </w:r>
          </w:p>
        </w:tc>
        <w:sdt>
          <w:sdtPr>
            <w:rPr>
              <w:rStyle w:val="Strong"/>
              <w:rFonts w:cs="Arial"/>
              <w:kern w:val="16"/>
            </w:rPr>
            <w:id w:val="-763755441"/>
            <w:placeholder>
              <w:docPart w:val="404AF34B6E994121B6D72D3DB9473A75"/>
            </w:placeholder>
            <w:text/>
          </w:sdtPr>
          <w:sdtEndPr>
            <w:rPr>
              <w:rStyle w:val="Strong"/>
            </w:rPr>
          </w:sdtEndPr>
          <w:sdtContent>
            <w:tc>
              <w:tcPr>
                <w:tcW w:w="3437" w:type="pct"/>
                <w:tcBorders>
                  <w:top w:val="single" w:sz="8" w:space="0" w:color="auto"/>
                  <w:left w:val="single" w:sz="8" w:space="0" w:color="auto"/>
                  <w:bottom w:val="single" w:sz="8" w:space="0" w:color="auto"/>
                  <w:right w:val="single" w:sz="8" w:space="0" w:color="auto"/>
                </w:tcBorders>
                <w:shd w:val="clear" w:color="auto" w:fill="FFFFFF"/>
                <w:tcMar>
                  <w:top w:w="72" w:type="dxa"/>
                  <w:left w:w="120" w:type="dxa"/>
                  <w:bottom w:w="72" w:type="dxa"/>
                  <w:right w:w="120" w:type="dxa"/>
                </w:tcMar>
              </w:tcPr>
              <w:p w14:paraId="1F4C6C50" w14:textId="016143AA" w:rsidR="00891C50" w:rsidRPr="00AF34D9" w:rsidRDefault="0030357E" w:rsidP="00621C6B">
                <w:pPr>
                  <w:jc w:val="center"/>
                  <w:rPr>
                    <w:rStyle w:val="Strong"/>
                    <w:rFonts w:cs="Arial"/>
                    <w:kern w:val="16"/>
                  </w:rPr>
                </w:pPr>
                <w:r>
                  <w:rPr>
                    <w:rStyle w:val="Strong"/>
                    <w:rFonts w:cs="Arial"/>
                    <w:kern w:val="16"/>
                  </w:rPr>
                  <w:t xml:space="preserve">CSUDH – (Name of your Department) </w:t>
                </w:r>
              </w:p>
            </w:tc>
          </w:sdtContent>
        </w:sdt>
      </w:tr>
      <w:tr w:rsidR="00891C50" w:rsidRPr="0031500A" w14:paraId="45A03EA1" w14:textId="77777777" w:rsidTr="003E6AEF">
        <w:trPr>
          <w:tblCellSpacing w:w="20" w:type="dxa"/>
        </w:trPr>
        <w:tc>
          <w:tcPr>
            <w:tcW w:w="1498" w:type="pct"/>
            <w:tcBorders>
              <w:top w:val="single" w:sz="8" w:space="0" w:color="auto"/>
              <w:left w:val="single" w:sz="8" w:space="0" w:color="auto"/>
              <w:bottom w:val="single" w:sz="8" w:space="0" w:color="auto"/>
              <w:right w:val="single" w:sz="8" w:space="0" w:color="auto"/>
            </w:tcBorders>
            <w:shd w:val="clear" w:color="auto" w:fill="auto"/>
            <w:tcMar>
              <w:top w:w="72" w:type="dxa"/>
              <w:left w:w="120" w:type="dxa"/>
              <w:bottom w:w="72" w:type="dxa"/>
              <w:right w:w="120" w:type="dxa"/>
            </w:tcMar>
            <w:vAlign w:val="center"/>
          </w:tcPr>
          <w:p w14:paraId="33BEF039" w14:textId="77777777" w:rsidR="00891C50" w:rsidRPr="00D63AB4" w:rsidRDefault="00891C50" w:rsidP="003E6AEF">
            <w:pPr>
              <w:rPr>
                <w:rFonts w:cs="Arial"/>
                <w:b/>
                <w:kern w:val="16"/>
              </w:rPr>
            </w:pPr>
            <w:r>
              <w:rPr>
                <w:rFonts w:cs="Arial"/>
                <w:b/>
                <w:kern w:val="16"/>
              </w:rPr>
              <w:t>Date SOP was written:</w:t>
            </w:r>
          </w:p>
        </w:tc>
        <w:sdt>
          <w:sdtPr>
            <w:id w:val="127135630"/>
            <w:placeholder>
              <w:docPart w:val="FBFD78690FCA43A09411E94DD65EC780"/>
            </w:placeholder>
            <w:showingPlcHdr/>
            <w:date w:fullDate="2020-07-19T00:00:00Z">
              <w:dateFormat w:val="M/d/yyyy"/>
              <w:lid w:val="en-US"/>
              <w:storeMappedDataAs w:val="dateTime"/>
              <w:calendar w:val="gregorian"/>
            </w:date>
          </w:sdtPr>
          <w:sdtEndPr>
            <w:rPr>
              <w:rStyle w:val="Strong"/>
              <w:rFonts w:cs="Arial"/>
              <w:b/>
              <w:bCs/>
              <w:kern w:val="16"/>
            </w:rPr>
          </w:sdtEndPr>
          <w:sdtContent>
            <w:tc>
              <w:tcPr>
                <w:tcW w:w="3437" w:type="pct"/>
                <w:tcBorders>
                  <w:top w:val="single" w:sz="8" w:space="0" w:color="auto"/>
                  <w:left w:val="single" w:sz="8" w:space="0" w:color="auto"/>
                  <w:bottom w:val="single" w:sz="8" w:space="0" w:color="auto"/>
                  <w:right w:val="single" w:sz="8" w:space="0" w:color="auto"/>
                </w:tcBorders>
                <w:shd w:val="clear" w:color="auto" w:fill="FFFFFF"/>
                <w:tcMar>
                  <w:top w:w="72" w:type="dxa"/>
                  <w:left w:w="120" w:type="dxa"/>
                  <w:bottom w:w="72" w:type="dxa"/>
                  <w:right w:w="120" w:type="dxa"/>
                </w:tcMar>
              </w:tcPr>
              <w:p w14:paraId="3F128C61" w14:textId="46178CFE" w:rsidR="00891C50" w:rsidRPr="00AF34D9" w:rsidRDefault="00DF3CC8" w:rsidP="00621C6B">
                <w:pPr>
                  <w:jc w:val="center"/>
                  <w:rPr>
                    <w:rStyle w:val="Strong"/>
                    <w:rFonts w:cs="Arial"/>
                    <w:kern w:val="16"/>
                  </w:rPr>
                </w:pPr>
                <w:r w:rsidRPr="00956BAD">
                  <w:rPr>
                    <w:rStyle w:val="PlaceholderText"/>
                  </w:rPr>
                  <w:t>Click or tap to enter a date.</w:t>
                </w:r>
              </w:p>
            </w:tc>
          </w:sdtContent>
        </w:sdt>
      </w:tr>
      <w:tr w:rsidR="00891C50" w:rsidRPr="00782247" w14:paraId="3D4835C6" w14:textId="77777777" w:rsidTr="003E6AEF">
        <w:trPr>
          <w:tblCellSpacing w:w="20" w:type="dxa"/>
        </w:trPr>
        <w:tc>
          <w:tcPr>
            <w:tcW w:w="1498" w:type="pct"/>
            <w:tcBorders>
              <w:top w:val="single" w:sz="8" w:space="0" w:color="auto"/>
              <w:left w:val="single" w:sz="8" w:space="0" w:color="auto"/>
              <w:bottom w:val="single" w:sz="8" w:space="0" w:color="auto"/>
              <w:right w:val="single" w:sz="8" w:space="0" w:color="auto"/>
            </w:tcBorders>
            <w:shd w:val="clear" w:color="auto" w:fill="auto"/>
            <w:tcMar>
              <w:top w:w="72" w:type="dxa"/>
              <w:left w:w="120" w:type="dxa"/>
              <w:bottom w:w="72" w:type="dxa"/>
              <w:right w:w="120" w:type="dxa"/>
            </w:tcMar>
            <w:vAlign w:val="center"/>
          </w:tcPr>
          <w:p w14:paraId="2F8F74B7" w14:textId="77777777" w:rsidR="00891C50" w:rsidRDefault="00891C50" w:rsidP="003E6AEF">
            <w:pPr>
              <w:rPr>
                <w:rFonts w:cs="Arial"/>
                <w:b/>
                <w:szCs w:val="20"/>
              </w:rPr>
            </w:pPr>
            <w:r>
              <w:rPr>
                <w:rFonts w:cs="Arial"/>
                <w:b/>
                <w:szCs w:val="20"/>
              </w:rPr>
              <w:t>Date SOP was approved by PI/lab supervisor:</w:t>
            </w:r>
          </w:p>
        </w:tc>
        <w:sdt>
          <w:sdtPr>
            <w:rPr>
              <w:rStyle w:val="Strong"/>
              <w:rFonts w:cs="Arial"/>
              <w:kern w:val="16"/>
            </w:rPr>
            <w:id w:val="-1016543961"/>
            <w:placeholder>
              <w:docPart w:val="A493960D6A5946B79987BF2EFEF15886"/>
            </w:placeholder>
            <w:showingPlcHdr/>
            <w:date w:fullDate="2020-07-17T00:00:00Z">
              <w:dateFormat w:val="M/d/yyyy"/>
              <w:lid w:val="en-US"/>
              <w:storeMappedDataAs w:val="dateTime"/>
              <w:calendar w:val="gregorian"/>
            </w:date>
          </w:sdtPr>
          <w:sdtEndPr>
            <w:rPr>
              <w:rStyle w:val="Strong"/>
            </w:rPr>
          </w:sdtEndPr>
          <w:sdtContent>
            <w:tc>
              <w:tcPr>
                <w:tcW w:w="3437" w:type="pct"/>
                <w:tcBorders>
                  <w:top w:val="single" w:sz="8" w:space="0" w:color="auto"/>
                  <w:left w:val="single" w:sz="8" w:space="0" w:color="auto"/>
                  <w:bottom w:val="single" w:sz="8" w:space="0" w:color="auto"/>
                  <w:right w:val="single" w:sz="8" w:space="0" w:color="auto"/>
                </w:tcBorders>
                <w:shd w:val="clear" w:color="auto" w:fill="FFFFFF"/>
                <w:tcMar>
                  <w:top w:w="72" w:type="dxa"/>
                  <w:left w:w="120" w:type="dxa"/>
                  <w:bottom w:w="72" w:type="dxa"/>
                  <w:right w:w="120" w:type="dxa"/>
                </w:tcMar>
              </w:tcPr>
              <w:p w14:paraId="2D7D5C3C" w14:textId="29C8E3A3" w:rsidR="00891C50" w:rsidRPr="00AF34D9" w:rsidRDefault="009B5BC8" w:rsidP="00621C6B">
                <w:pPr>
                  <w:ind w:left="1938" w:hanging="1938"/>
                  <w:jc w:val="center"/>
                  <w:rPr>
                    <w:rStyle w:val="Strong"/>
                    <w:rFonts w:cs="Arial"/>
                    <w:kern w:val="16"/>
                  </w:rPr>
                </w:pPr>
                <w:r w:rsidRPr="00956BAD">
                  <w:rPr>
                    <w:rStyle w:val="PlaceholderText"/>
                  </w:rPr>
                  <w:t>Click or tap to enter a date.</w:t>
                </w:r>
              </w:p>
            </w:tc>
          </w:sdtContent>
        </w:sdt>
      </w:tr>
      <w:tr w:rsidR="00891C50" w:rsidRPr="00782247" w14:paraId="7EA0F045" w14:textId="77777777" w:rsidTr="003E6AEF">
        <w:trPr>
          <w:tblCellSpacing w:w="20" w:type="dxa"/>
        </w:trPr>
        <w:tc>
          <w:tcPr>
            <w:tcW w:w="1498" w:type="pct"/>
            <w:tcBorders>
              <w:top w:val="single" w:sz="8" w:space="0" w:color="auto"/>
              <w:left w:val="single" w:sz="8" w:space="0" w:color="auto"/>
              <w:bottom w:val="single" w:sz="8" w:space="0" w:color="auto"/>
              <w:right w:val="single" w:sz="8" w:space="0" w:color="auto"/>
            </w:tcBorders>
            <w:shd w:val="clear" w:color="auto" w:fill="auto"/>
            <w:tcMar>
              <w:top w:w="72" w:type="dxa"/>
              <w:left w:w="120" w:type="dxa"/>
              <w:bottom w:w="72" w:type="dxa"/>
              <w:right w:w="120" w:type="dxa"/>
            </w:tcMar>
            <w:vAlign w:val="center"/>
          </w:tcPr>
          <w:p w14:paraId="1643CDD1" w14:textId="77777777" w:rsidR="00891C50" w:rsidRPr="00D63AB4" w:rsidRDefault="00891C50" w:rsidP="003E6AEF">
            <w:pPr>
              <w:rPr>
                <w:rFonts w:cs="Arial"/>
                <w:b/>
                <w:kern w:val="16"/>
              </w:rPr>
            </w:pPr>
            <w:r>
              <w:rPr>
                <w:rFonts w:cs="Arial"/>
                <w:b/>
                <w:szCs w:val="20"/>
              </w:rPr>
              <w:t>Principal Investigator:</w:t>
            </w:r>
          </w:p>
        </w:tc>
        <w:sdt>
          <w:sdtPr>
            <w:rPr>
              <w:rStyle w:val="Strong"/>
              <w:rFonts w:cs="Arial"/>
              <w:kern w:val="16"/>
            </w:rPr>
            <w:id w:val="1398097167"/>
            <w:placeholder>
              <w:docPart w:val="91BEB30A44E147A2882C8385FAC9BACE"/>
            </w:placeholder>
            <w:showingPlcHdr/>
            <w:text/>
          </w:sdtPr>
          <w:sdtEndPr>
            <w:rPr>
              <w:rStyle w:val="Strong"/>
            </w:rPr>
          </w:sdtEndPr>
          <w:sdtContent>
            <w:tc>
              <w:tcPr>
                <w:tcW w:w="3437" w:type="pct"/>
                <w:tcBorders>
                  <w:top w:val="single" w:sz="8" w:space="0" w:color="auto"/>
                  <w:left w:val="single" w:sz="8" w:space="0" w:color="auto"/>
                  <w:bottom w:val="single" w:sz="8" w:space="0" w:color="auto"/>
                  <w:right w:val="single" w:sz="8" w:space="0" w:color="auto"/>
                </w:tcBorders>
                <w:shd w:val="clear" w:color="auto" w:fill="FFFFFF"/>
                <w:tcMar>
                  <w:top w:w="72" w:type="dxa"/>
                  <w:left w:w="120" w:type="dxa"/>
                  <w:bottom w:w="72" w:type="dxa"/>
                  <w:right w:w="120" w:type="dxa"/>
                </w:tcMar>
              </w:tcPr>
              <w:p w14:paraId="423B7915" w14:textId="4DA4A21F" w:rsidR="00891C50" w:rsidRPr="00AF34D9" w:rsidRDefault="005D73DD" w:rsidP="00621C6B">
                <w:pPr>
                  <w:ind w:left="1938" w:hanging="1938"/>
                  <w:jc w:val="center"/>
                  <w:rPr>
                    <w:rStyle w:val="Strong"/>
                    <w:rFonts w:cs="Arial"/>
                    <w:kern w:val="16"/>
                  </w:rPr>
                </w:pPr>
                <w:r w:rsidRPr="00956BAD">
                  <w:rPr>
                    <w:rStyle w:val="PlaceholderText"/>
                  </w:rPr>
                  <w:t>Click or tap here to enter text.</w:t>
                </w:r>
              </w:p>
            </w:tc>
          </w:sdtContent>
        </w:sdt>
      </w:tr>
      <w:tr w:rsidR="00891C50" w:rsidRPr="00823534" w14:paraId="748BF667" w14:textId="77777777" w:rsidTr="003E6AEF">
        <w:trPr>
          <w:tblCellSpacing w:w="20" w:type="dxa"/>
        </w:trPr>
        <w:tc>
          <w:tcPr>
            <w:tcW w:w="1498" w:type="pct"/>
            <w:tcBorders>
              <w:top w:val="single" w:sz="8" w:space="0" w:color="auto"/>
              <w:left w:val="single" w:sz="8" w:space="0" w:color="auto"/>
              <w:bottom w:val="single" w:sz="8" w:space="0" w:color="auto"/>
              <w:right w:val="single" w:sz="8" w:space="0" w:color="auto"/>
            </w:tcBorders>
            <w:shd w:val="clear" w:color="auto" w:fill="auto"/>
            <w:tcMar>
              <w:top w:w="72" w:type="dxa"/>
              <w:left w:w="120" w:type="dxa"/>
              <w:bottom w:w="72" w:type="dxa"/>
              <w:right w:w="120" w:type="dxa"/>
            </w:tcMar>
            <w:vAlign w:val="center"/>
          </w:tcPr>
          <w:p w14:paraId="7F2E7881" w14:textId="469CBD79" w:rsidR="00891C50" w:rsidRDefault="000A22B1" w:rsidP="003E6AEF">
            <w:pPr>
              <w:rPr>
                <w:rFonts w:cs="Arial"/>
                <w:b/>
                <w:szCs w:val="20"/>
              </w:rPr>
            </w:pPr>
            <w:r>
              <w:rPr>
                <w:rFonts w:cs="Arial"/>
                <w:b/>
                <w:szCs w:val="20"/>
              </w:rPr>
              <w:t xml:space="preserve">Chemical Hygiene Officer </w:t>
            </w:r>
            <w:r w:rsidR="00891C50">
              <w:rPr>
                <w:rFonts w:cs="Arial"/>
                <w:b/>
                <w:szCs w:val="20"/>
              </w:rPr>
              <w:t>/Lab Manager:</w:t>
            </w:r>
          </w:p>
        </w:tc>
        <w:sdt>
          <w:sdtPr>
            <w:rPr>
              <w:rStyle w:val="Strong"/>
              <w:rFonts w:cs="Arial"/>
              <w:kern w:val="16"/>
            </w:rPr>
            <w:id w:val="1624273801"/>
            <w:placeholder>
              <w:docPart w:val="4FDE09503907409C81913F60F9D94A77"/>
            </w:placeholder>
            <w:text/>
          </w:sdtPr>
          <w:sdtEndPr>
            <w:rPr>
              <w:rStyle w:val="Strong"/>
            </w:rPr>
          </w:sdtEndPr>
          <w:sdtContent>
            <w:tc>
              <w:tcPr>
                <w:tcW w:w="3437" w:type="pct"/>
                <w:tcBorders>
                  <w:top w:val="single" w:sz="8" w:space="0" w:color="auto"/>
                  <w:left w:val="single" w:sz="8" w:space="0" w:color="auto"/>
                  <w:bottom w:val="single" w:sz="8" w:space="0" w:color="auto"/>
                  <w:right w:val="single" w:sz="8" w:space="0" w:color="auto"/>
                </w:tcBorders>
                <w:shd w:val="clear" w:color="auto" w:fill="FFFFFF"/>
                <w:tcMar>
                  <w:top w:w="72" w:type="dxa"/>
                  <w:left w:w="120" w:type="dxa"/>
                  <w:bottom w:w="72" w:type="dxa"/>
                  <w:right w:w="120" w:type="dxa"/>
                </w:tcMar>
              </w:tcPr>
              <w:p w14:paraId="34D1ED5E" w14:textId="10DA1E5C" w:rsidR="00891C50" w:rsidRPr="00AF34D9" w:rsidRDefault="0030357E" w:rsidP="00621C6B">
                <w:pPr>
                  <w:jc w:val="center"/>
                  <w:rPr>
                    <w:rStyle w:val="Strong"/>
                    <w:rFonts w:cs="Arial"/>
                    <w:kern w:val="16"/>
                  </w:rPr>
                </w:pPr>
                <w:r>
                  <w:rPr>
                    <w:rStyle w:val="Strong"/>
                    <w:rFonts w:cs="Arial"/>
                    <w:kern w:val="16"/>
                  </w:rPr>
                  <w:t>Ricardo Magallanes/</w:t>
                </w:r>
              </w:p>
            </w:tc>
          </w:sdtContent>
        </w:sdt>
      </w:tr>
      <w:tr w:rsidR="00891C50" w:rsidRPr="00232C4C" w14:paraId="168E1E00" w14:textId="77777777" w:rsidTr="003E6AEF">
        <w:trPr>
          <w:tblCellSpacing w:w="20" w:type="dxa"/>
        </w:trPr>
        <w:tc>
          <w:tcPr>
            <w:tcW w:w="1498" w:type="pct"/>
            <w:tcBorders>
              <w:top w:val="single" w:sz="8" w:space="0" w:color="auto"/>
              <w:left w:val="single" w:sz="8" w:space="0" w:color="auto"/>
              <w:bottom w:val="single" w:sz="8" w:space="0" w:color="auto"/>
              <w:right w:val="single" w:sz="8" w:space="0" w:color="auto"/>
            </w:tcBorders>
            <w:shd w:val="clear" w:color="auto" w:fill="auto"/>
            <w:tcMar>
              <w:top w:w="72" w:type="dxa"/>
              <w:left w:w="120" w:type="dxa"/>
              <w:bottom w:w="72" w:type="dxa"/>
              <w:right w:w="120" w:type="dxa"/>
            </w:tcMar>
            <w:vAlign w:val="center"/>
          </w:tcPr>
          <w:p w14:paraId="3878C3A8" w14:textId="77777777" w:rsidR="00891C50" w:rsidRPr="00AF34D9" w:rsidRDefault="00891C50" w:rsidP="003E6AEF">
            <w:pPr>
              <w:rPr>
                <w:rFonts w:cs="Arial"/>
                <w:i/>
                <w:kern w:val="16"/>
              </w:rPr>
            </w:pPr>
            <w:r w:rsidRPr="00AF34D9">
              <w:rPr>
                <w:rFonts w:cs="Arial"/>
                <w:b/>
                <w:szCs w:val="20"/>
              </w:rPr>
              <w:t>Lab Phone:</w:t>
            </w:r>
          </w:p>
        </w:tc>
        <w:sdt>
          <w:sdtPr>
            <w:rPr>
              <w:rStyle w:val="Strong"/>
              <w:rFonts w:cs="Arial"/>
              <w:kern w:val="16"/>
            </w:rPr>
            <w:id w:val="438337093"/>
            <w:placeholder>
              <w:docPart w:val="48E89AB9F24C4B7DAA3C1C331DDA7FAC"/>
            </w:placeholder>
            <w:showingPlcHdr/>
            <w:text/>
          </w:sdtPr>
          <w:sdtEndPr>
            <w:rPr>
              <w:rStyle w:val="Strong"/>
            </w:rPr>
          </w:sdtEndPr>
          <w:sdtContent>
            <w:tc>
              <w:tcPr>
                <w:tcW w:w="3437" w:type="pct"/>
                <w:tcBorders>
                  <w:top w:val="single" w:sz="8" w:space="0" w:color="auto"/>
                  <w:left w:val="single" w:sz="8" w:space="0" w:color="auto"/>
                  <w:bottom w:val="single" w:sz="8" w:space="0" w:color="auto"/>
                  <w:right w:val="single" w:sz="8" w:space="0" w:color="auto"/>
                </w:tcBorders>
                <w:shd w:val="clear" w:color="auto" w:fill="FFFFFF"/>
                <w:tcMar>
                  <w:top w:w="72" w:type="dxa"/>
                  <w:left w:w="120" w:type="dxa"/>
                  <w:bottom w:w="72" w:type="dxa"/>
                  <w:right w:w="120" w:type="dxa"/>
                </w:tcMar>
              </w:tcPr>
              <w:p w14:paraId="0BF6CFCA" w14:textId="6C2974E1" w:rsidR="00891C50" w:rsidRPr="00232C4C" w:rsidRDefault="005D73DD" w:rsidP="00621C6B">
                <w:pPr>
                  <w:jc w:val="center"/>
                  <w:rPr>
                    <w:rStyle w:val="Strong"/>
                    <w:rFonts w:cs="Arial"/>
                    <w:kern w:val="16"/>
                  </w:rPr>
                </w:pPr>
                <w:r>
                  <w:rPr>
                    <w:rStyle w:val="Strong"/>
                    <w:rFonts w:cs="Arial"/>
                    <w:kern w:val="16"/>
                  </w:rPr>
                  <w:t xml:space="preserve">(XXX) – XXX – XXXX </w:t>
                </w:r>
              </w:p>
            </w:tc>
          </w:sdtContent>
        </w:sdt>
      </w:tr>
      <w:tr w:rsidR="00891C50" w:rsidRPr="00232C4C" w14:paraId="6D660162" w14:textId="77777777" w:rsidTr="003E6AEF">
        <w:trPr>
          <w:tblCellSpacing w:w="20" w:type="dxa"/>
        </w:trPr>
        <w:tc>
          <w:tcPr>
            <w:tcW w:w="1498" w:type="pct"/>
            <w:tcBorders>
              <w:top w:val="single" w:sz="8" w:space="0" w:color="auto"/>
              <w:left w:val="single" w:sz="8" w:space="0" w:color="auto"/>
              <w:bottom w:val="single" w:sz="8" w:space="0" w:color="auto"/>
              <w:right w:val="single" w:sz="8" w:space="0" w:color="auto"/>
            </w:tcBorders>
            <w:shd w:val="clear" w:color="auto" w:fill="auto"/>
            <w:tcMar>
              <w:top w:w="72" w:type="dxa"/>
              <w:left w:w="120" w:type="dxa"/>
              <w:bottom w:w="72" w:type="dxa"/>
              <w:right w:w="120" w:type="dxa"/>
            </w:tcMar>
            <w:vAlign w:val="center"/>
          </w:tcPr>
          <w:p w14:paraId="6521A084" w14:textId="77777777" w:rsidR="00891C50" w:rsidRPr="00D63AB4" w:rsidRDefault="00891C50" w:rsidP="003E6AEF">
            <w:pPr>
              <w:rPr>
                <w:rFonts w:cs="Arial"/>
                <w:b/>
                <w:kern w:val="16"/>
              </w:rPr>
            </w:pPr>
            <w:r>
              <w:rPr>
                <w:rFonts w:cs="Arial"/>
                <w:b/>
                <w:szCs w:val="20"/>
              </w:rPr>
              <w:t>Office Phone:</w:t>
            </w:r>
          </w:p>
        </w:tc>
        <w:sdt>
          <w:sdtPr>
            <w:rPr>
              <w:rStyle w:val="Strong"/>
              <w:rFonts w:cs="Arial"/>
              <w:kern w:val="16"/>
            </w:rPr>
            <w:id w:val="320316250"/>
            <w:placeholder>
              <w:docPart w:val="03202226FA4948CC966BB36464976531"/>
            </w:placeholder>
            <w:showingPlcHdr/>
            <w:text/>
          </w:sdtPr>
          <w:sdtEndPr>
            <w:rPr>
              <w:rStyle w:val="Strong"/>
            </w:rPr>
          </w:sdtEndPr>
          <w:sdtContent>
            <w:tc>
              <w:tcPr>
                <w:tcW w:w="3437" w:type="pct"/>
                <w:tcBorders>
                  <w:top w:val="single" w:sz="8" w:space="0" w:color="auto"/>
                  <w:left w:val="single" w:sz="8" w:space="0" w:color="auto"/>
                  <w:bottom w:val="single" w:sz="8" w:space="0" w:color="auto"/>
                  <w:right w:val="single" w:sz="8" w:space="0" w:color="auto"/>
                </w:tcBorders>
                <w:shd w:val="clear" w:color="auto" w:fill="FFFFFF"/>
                <w:tcMar>
                  <w:top w:w="72" w:type="dxa"/>
                  <w:left w:w="120" w:type="dxa"/>
                  <w:bottom w:w="72" w:type="dxa"/>
                  <w:right w:w="120" w:type="dxa"/>
                </w:tcMar>
              </w:tcPr>
              <w:p w14:paraId="5617E2D6" w14:textId="741F9646" w:rsidR="00891C50" w:rsidRPr="00232C4C" w:rsidRDefault="008E4121" w:rsidP="00621C6B">
                <w:pPr>
                  <w:jc w:val="center"/>
                  <w:rPr>
                    <w:rStyle w:val="Strong"/>
                    <w:rFonts w:cs="Arial"/>
                    <w:kern w:val="16"/>
                  </w:rPr>
                </w:pPr>
                <w:r>
                  <w:rPr>
                    <w:rStyle w:val="Strong"/>
                    <w:rFonts w:cs="Arial"/>
                    <w:kern w:val="16"/>
                  </w:rPr>
                  <w:t>(</w:t>
                </w:r>
                <w:r w:rsidR="00E2793B">
                  <w:rPr>
                    <w:rStyle w:val="Strong"/>
                    <w:rFonts w:cs="Arial"/>
                    <w:kern w:val="16"/>
                  </w:rPr>
                  <w:t>XXX</w:t>
                </w:r>
                <w:r>
                  <w:rPr>
                    <w:rStyle w:val="Strong"/>
                    <w:rFonts w:cs="Arial"/>
                    <w:kern w:val="16"/>
                  </w:rPr>
                  <w:t>)</w:t>
                </w:r>
                <w:r w:rsidR="00E2793B">
                  <w:rPr>
                    <w:rStyle w:val="Strong"/>
                    <w:rFonts w:cs="Arial"/>
                    <w:kern w:val="16"/>
                  </w:rPr>
                  <w:t xml:space="preserve"> – XXX – XXXX </w:t>
                </w:r>
              </w:p>
            </w:tc>
          </w:sdtContent>
        </w:sdt>
      </w:tr>
      <w:tr w:rsidR="00891C50" w:rsidRPr="00232C4C" w14:paraId="5B5E6755" w14:textId="77777777" w:rsidTr="003E6AEF">
        <w:trPr>
          <w:tblCellSpacing w:w="20" w:type="dxa"/>
        </w:trPr>
        <w:tc>
          <w:tcPr>
            <w:tcW w:w="1498" w:type="pct"/>
            <w:tcBorders>
              <w:top w:val="single" w:sz="8" w:space="0" w:color="auto"/>
              <w:left w:val="single" w:sz="8" w:space="0" w:color="auto"/>
              <w:bottom w:val="single" w:sz="8" w:space="0" w:color="auto"/>
              <w:right w:val="single" w:sz="8" w:space="0" w:color="auto"/>
            </w:tcBorders>
            <w:shd w:val="clear" w:color="auto" w:fill="auto"/>
            <w:tcMar>
              <w:top w:w="72" w:type="dxa"/>
              <w:left w:w="120" w:type="dxa"/>
              <w:bottom w:w="72" w:type="dxa"/>
              <w:right w:w="120" w:type="dxa"/>
            </w:tcMar>
            <w:vAlign w:val="center"/>
          </w:tcPr>
          <w:p w14:paraId="7D4FFE0A" w14:textId="77777777" w:rsidR="00891C50" w:rsidRPr="00D63AB4" w:rsidRDefault="00891C50" w:rsidP="003E6AEF">
            <w:pPr>
              <w:rPr>
                <w:rFonts w:cs="Arial"/>
                <w:b/>
                <w:kern w:val="16"/>
              </w:rPr>
            </w:pPr>
            <w:r>
              <w:rPr>
                <w:rFonts w:cs="Arial"/>
                <w:b/>
                <w:szCs w:val="20"/>
              </w:rPr>
              <w:t>Emergency Contact:</w:t>
            </w:r>
          </w:p>
        </w:tc>
        <w:tc>
          <w:tcPr>
            <w:tcW w:w="3437" w:type="pct"/>
            <w:tcBorders>
              <w:top w:val="single" w:sz="8" w:space="0" w:color="auto"/>
              <w:left w:val="single" w:sz="8" w:space="0" w:color="auto"/>
              <w:bottom w:val="single" w:sz="8" w:space="0" w:color="auto"/>
              <w:right w:val="single" w:sz="8" w:space="0" w:color="auto"/>
            </w:tcBorders>
            <w:shd w:val="clear" w:color="auto" w:fill="FFFFFF"/>
            <w:tcMar>
              <w:top w:w="72" w:type="dxa"/>
              <w:left w:w="120" w:type="dxa"/>
              <w:bottom w:w="72" w:type="dxa"/>
              <w:right w:w="120" w:type="dxa"/>
            </w:tcMar>
          </w:tcPr>
          <w:sdt>
            <w:sdtPr>
              <w:rPr>
                <w:rStyle w:val="Strong"/>
                <w:rFonts w:cs="Arial"/>
                <w:kern w:val="16"/>
              </w:rPr>
              <w:id w:val="1471320055"/>
              <w:placeholder>
                <w:docPart w:val="471EE5604C5A43FEA19B461AD0D5A345"/>
              </w:placeholder>
              <w:text/>
            </w:sdtPr>
            <w:sdtEndPr>
              <w:rPr>
                <w:rStyle w:val="Strong"/>
              </w:rPr>
            </w:sdtEndPr>
            <w:sdtContent>
              <w:p w14:paraId="00D1C624" w14:textId="18D49499" w:rsidR="00891C50" w:rsidRDefault="0030357E" w:rsidP="00F01EFD">
                <w:pPr>
                  <w:jc w:val="center"/>
                  <w:rPr>
                    <w:rStyle w:val="Strong"/>
                    <w:rFonts w:cs="Arial"/>
                    <w:kern w:val="16"/>
                  </w:rPr>
                </w:pPr>
                <w:r>
                  <w:rPr>
                    <w:rStyle w:val="Strong"/>
                    <w:rFonts w:cs="Arial"/>
                    <w:kern w:val="16"/>
                  </w:rPr>
                  <w:t>EHS (310) 243 – 3000</w:t>
                </w:r>
              </w:p>
            </w:sdtContent>
          </w:sdt>
          <w:p w14:paraId="0AAAF3FA" w14:textId="77777777" w:rsidR="00891C50" w:rsidRPr="00232C4C" w:rsidRDefault="00891C50" w:rsidP="003E6AEF">
            <w:pPr>
              <w:jc w:val="center"/>
              <w:rPr>
                <w:rStyle w:val="Strong"/>
                <w:rFonts w:cs="Arial"/>
                <w:kern w:val="16"/>
              </w:rPr>
            </w:pPr>
            <w:r>
              <w:rPr>
                <w:rFonts w:cs="Arial"/>
                <w:i/>
                <w:sz w:val="18"/>
                <w:szCs w:val="18"/>
              </w:rPr>
              <w:t>(Name and Phone Number)</w:t>
            </w:r>
          </w:p>
        </w:tc>
      </w:tr>
      <w:tr w:rsidR="00891C50" w:rsidRPr="00232C4C" w14:paraId="2759C9BD" w14:textId="77777777" w:rsidTr="003E6AEF">
        <w:trPr>
          <w:tblCellSpacing w:w="20" w:type="dxa"/>
        </w:trPr>
        <w:tc>
          <w:tcPr>
            <w:tcW w:w="1498" w:type="pct"/>
            <w:tcBorders>
              <w:top w:val="single" w:sz="8" w:space="0" w:color="auto"/>
              <w:left w:val="single" w:sz="8" w:space="0" w:color="auto"/>
              <w:bottom w:val="single" w:sz="8" w:space="0" w:color="auto"/>
              <w:right w:val="single" w:sz="8" w:space="0" w:color="auto"/>
            </w:tcBorders>
            <w:shd w:val="clear" w:color="auto" w:fill="auto"/>
            <w:tcMar>
              <w:top w:w="72" w:type="dxa"/>
              <w:left w:w="120" w:type="dxa"/>
              <w:bottom w:w="72" w:type="dxa"/>
              <w:right w:w="120" w:type="dxa"/>
            </w:tcMar>
            <w:vAlign w:val="center"/>
          </w:tcPr>
          <w:p w14:paraId="4FAEFEFB" w14:textId="77777777" w:rsidR="00891C50" w:rsidRPr="00D63AB4" w:rsidRDefault="00891C50" w:rsidP="003E6AEF">
            <w:pPr>
              <w:rPr>
                <w:rFonts w:cs="Arial"/>
                <w:b/>
                <w:kern w:val="16"/>
              </w:rPr>
            </w:pPr>
            <w:r>
              <w:rPr>
                <w:rFonts w:cs="Arial"/>
                <w:b/>
                <w:szCs w:val="20"/>
              </w:rPr>
              <w:t>Location(s) covered by this SOP:</w:t>
            </w:r>
          </w:p>
        </w:tc>
        <w:tc>
          <w:tcPr>
            <w:tcW w:w="3437" w:type="pct"/>
            <w:tcBorders>
              <w:top w:val="single" w:sz="8" w:space="0" w:color="auto"/>
              <w:left w:val="single" w:sz="8" w:space="0" w:color="auto"/>
              <w:bottom w:val="single" w:sz="8" w:space="0" w:color="auto"/>
              <w:right w:val="single" w:sz="8" w:space="0" w:color="auto"/>
            </w:tcBorders>
            <w:shd w:val="clear" w:color="auto" w:fill="FFFFFF"/>
            <w:tcMar>
              <w:top w:w="72" w:type="dxa"/>
              <w:left w:w="120" w:type="dxa"/>
              <w:bottom w:w="72" w:type="dxa"/>
              <w:right w:w="120" w:type="dxa"/>
            </w:tcMar>
          </w:tcPr>
          <w:sdt>
            <w:sdtPr>
              <w:rPr>
                <w:rStyle w:val="Strong"/>
                <w:rFonts w:cs="Arial"/>
                <w:kern w:val="16"/>
              </w:rPr>
              <w:id w:val="2147154667"/>
              <w:placeholder>
                <w:docPart w:val="DEA3E96EDA3B48B683B6BC164DD1654F"/>
              </w:placeholder>
              <w:text/>
            </w:sdtPr>
            <w:sdtEndPr>
              <w:rPr>
                <w:rStyle w:val="Strong"/>
              </w:rPr>
            </w:sdtEndPr>
            <w:sdtContent>
              <w:p w14:paraId="0778D647" w14:textId="04A18D07" w:rsidR="00891C50" w:rsidRDefault="0030357E" w:rsidP="00F01EFD">
                <w:pPr>
                  <w:jc w:val="center"/>
                  <w:rPr>
                    <w:rStyle w:val="Strong"/>
                    <w:rFonts w:cs="Arial"/>
                    <w:kern w:val="16"/>
                  </w:rPr>
                </w:pPr>
                <w:r>
                  <w:rPr>
                    <w:rStyle w:val="Strong"/>
                    <w:rFonts w:cs="Arial"/>
                    <w:kern w:val="16"/>
                  </w:rPr>
                  <w:t>Campus</w:t>
                </w:r>
              </w:p>
            </w:sdtContent>
          </w:sdt>
          <w:p w14:paraId="41C11545" w14:textId="65A0A2A1" w:rsidR="00891C50" w:rsidRPr="00232C4C" w:rsidRDefault="008E4121" w:rsidP="008E4121">
            <w:pPr>
              <w:tabs>
                <w:tab w:val="center" w:pos="3070"/>
                <w:tab w:val="left" w:pos="4663"/>
              </w:tabs>
              <w:rPr>
                <w:rStyle w:val="Strong"/>
                <w:rFonts w:cs="Arial"/>
                <w:kern w:val="16"/>
              </w:rPr>
            </w:pPr>
            <w:r>
              <w:rPr>
                <w:rFonts w:cs="Arial"/>
                <w:i/>
                <w:sz w:val="18"/>
                <w:szCs w:val="18"/>
              </w:rPr>
              <w:tab/>
            </w:r>
            <w:r w:rsidR="00891C50">
              <w:rPr>
                <w:rFonts w:cs="Arial"/>
                <w:i/>
                <w:sz w:val="18"/>
                <w:szCs w:val="18"/>
              </w:rPr>
              <w:t>(Building/Room Number)</w:t>
            </w:r>
            <w:r>
              <w:rPr>
                <w:rFonts w:cs="Arial"/>
                <w:i/>
                <w:sz w:val="18"/>
                <w:szCs w:val="18"/>
              </w:rPr>
              <w:tab/>
            </w:r>
          </w:p>
        </w:tc>
      </w:tr>
    </w:tbl>
    <w:p w14:paraId="3A9D310D" w14:textId="77777777" w:rsidR="00891C50" w:rsidRPr="00AF34D9" w:rsidRDefault="00891C50" w:rsidP="00F220F3">
      <w:pPr>
        <w:pStyle w:val="AerialFontSize10"/>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685"/>
        <w:gridCol w:w="1710"/>
        <w:gridCol w:w="630"/>
        <w:gridCol w:w="2700"/>
        <w:gridCol w:w="630"/>
        <w:gridCol w:w="2065"/>
      </w:tblGrid>
      <w:tr w:rsidR="002B551C" w14:paraId="0E539AEC" w14:textId="77777777" w:rsidTr="002B551C">
        <w:trPr>
          <w:trHeight w:val="845"/>
        </w:trPr>
        <w:tc>
          <w:tcPr>
            <w:tcW w:w="930" w:type="dxa"/>
            <w:hideMark/>
          </w:tcPr>
          <w:p w14:paraId="3B9BA513" w14:textId="77777777" w:rsidR="002B551C" w:rsidRDefault="002B551C">
            <w:pPr>
              <w:jc w:val="center"/>
              <w:rPr>
                <w:rFonts w:cs="Arial"/>
                <w:b/>
                <w:sz w:val="24"/>
                <w:szCs w:val="24"/>
              </w:rPr>
            </w:pPr>
            <w:r>
              <w:rPr>
                <w:rFonts w:cs="Arial"/>
                <w:b/>
                <w:sz w:val="24"/>
                <w:szCs w:val="24"/>
              </w:rPr>
              <w:t>SOP Type:</w:t>
            </w:r>
          </w:p>
        </w:tc>
        <w:tc>
          <w:tcPr>
            <w:tcW w:w="685" w:type="dxa"/>
            <w:hideMark/>
          </w:tcPr>
          <w:p w14:paraId="5D18A9A9" w14:textId="77777777" w:rsidR="002B551C" w:rsidRDefault="002B551C">
            <w:pPr>
              <w:jc w:val="center"/>
              <w:rPr>
                <w:rFonts w:cs="Arial"/>
                <w:sz w:val="28"/>
                <w:szCs w:val="28"/>
              </w:rPr>
            </w:pPr>
            <w:r>
              <w:rPr>
                <w:rFonts w:cs="Arial"/>
                <w:sz w:val="28"/>
                <w:szCs w:val="28"/>
              </w:rPr>
              <w:t>[</w:t>
            </w:r>
            <w:sdt>
              <w:sdtPr>
                <w:rPr>
                  <w:rFonts w:cs="Arial"/>
                  <w:sz w:val="24"/>
                  <w:szCs w:val="24"/>
                </w:rPr>
                <w:id w:val="-207603384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8"/>
                <w:szCs w:val="28"/>
              </w:rPr>
              <w:t>]</w:t>
            </w:r>
          </w:p>
        </w:tc>
        <w:tc>
          <w:tcPr>
            <w:tcW w:w="1710" w:type="dxa"/>
            <w:hideMark/>
          </w:tcPr>
          <w:p w14:paraId="1631977B" w14:textId="77777777" w:rsidR="002B551C" w:rsidRDefault="002B551C">
            <w:pPr>
              <w:ind w:left="-108"/>
              <w:rPr>
                <w:rFonts w:cs="Arial"/>
                <w:b/>
                <w:sz w:val="24"/>
                <w:szCs w:val="24"/>
              </w:rPr>
            </w:pPr>
            <w:r>
              <w:rPr>
                <w:rFonts w:cs="Arial"/>
              </w:rPr>
              <w:t>Specific lab procedure or experiment</w:t>
            </w:r>
          </w:p>
        </w:tc>
        <w:tc>
          <w:tcPr>
            <w:tcW w:w="630" w:type="dxa"/>
            <w:hideMark/>
          </w:tcPr>
          <w:p w14:paraId="078D106B" w14:textId="77777777" w:rsidR="002B551C" w:rsidRDefault="002B551C">
            <w:pPr>
              <w:jc w:val="center"/>
              <w:rPr>
                <w:rFonts w:eastAsia="MS Gothic" w:hAnsi="MS Gothic" w:cs="Arial"/>
                <w:sz w:val="28"/>
                <w:szCs w:val="28"/>
              </w:rPr>
            </w:pPr>
            <w:r>
              <w:rPr>
                <w:rFonts w:eastAsia="MS Gothic" w:hAnsi="MS Gothic" w:cs="Arial"/>
                <w:sz w:val="24"/>
                <w:szCs w:val="24"/>
              </w:rPr>
              <w:t>[</w:t>
            </w:r>
            <w:sdt>
              <w:sdtPr>
                <w:rPr>
                  <w:rFonts w:eastAsia="MS Gothic" w:hAnsi="MS Gothic" w:cs="Arial"/>
                  <w:sz w:val="24"/>
                  <w:szCs w:val="24"/>
                </w:rPr>
                <w:id w:val="348450974"/>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hAnsi="MS Gothic" w:cs="Arial"/>
                <w:sz w:val="24"/>
                <w:szCs w:val="24"/>
              </w:rPr>
              <w:t>]</w:t>
            </w:r>
          </w:p>
        </w:tc>
        <w:tc>
          <w:tcPr>
            <w:tcW w:w="2700" w:type="dxa"/>
            <w:hideMark/>
          </w:tcPr>
          <w:p w14:paraId="49BB9E54" w14:textId="77777777" w:rsidR="002B551C" w:rsidRDefault="002B551C">
            <w:pPr>
              <w:ind w:left="-109"/>
              <w:rPr>
                <w:rFonts w:eastAsia="MS Gothic" w:hAnsi="MS Gothic" w:cs="Arial"/>
              </w:rPr>
            </w:pPr>
            <w:r>
              <w:rPr>
                <w:rFonts w:eastAsia="MS Gothic" w:hAnsi="MS Gothic" w:cs="Arial"/>
              </w:rPr>
              <w:t xml:space="preserve">Generic use of </w:t>
            </w:r>
          </w:p>
          <w:p w14:paraId="3DB5E4F7" w14:textId="77777777" w:rsidR="002B551C" w:rsidRDefault="002B551C">
            <w:pPr>
              <w:ind w:left="-109"/>
              <w:rPr>
                <w:rFonts w:cs="Arial"/>
                <w:b/>
                <w:sz w:val="24"/>
                <w:szCs w:val="24"/>
              </w:rPr>
            </w:pPr>
            <w:r>
              <w:rPr>
                <w:rFonts w:eastAsia="MS Gothic" w:hAnsi="MS Gothic" w:cs="Arial"/>
              </w:rPr>
              <w:t xml:space="preserve">specific </w:t>
            </w:r>
            <w:r>
              <w:rPr>
                <w:rFonts w:cs="Arial"/>
              </w:rPr>
              <w:t>chemical or class of chemicals w/ similar hazards</w:t>
            </w:r>
          </w:p>
        </w:tc>
        <w:tc>
          <w:tcPr>
            <w:tcW w:w="630" w:type="dxa"/>
            <w:hideMark/>
          </w:tcPr>
          <w:p w14:paraId="061DB984" w14:textId="77777777" w:rsidR="002B551C" w:rsidRDefault="002B551C">
            <w:pPr>
              <w:jc w:val="center"/>
              <w:rPr>
                <w:rFonts w:eastAsia="MS Gothic" w:hAnsi="MS Gothic" w:cs="Arial"/>
                <w:sz w:val="28"/>
                <w:szCs w:val="28"/>
              </w:rPr>
            </w:pPr>
            <w:r>
              <w:rPr>
                <w:rFonts w:eastAsia="MS Gothic" w:hAnsi="MS Gothic" w:cs="Arial"/>
                <w:sz w:val="24"/>
                <w:szCs w:val="24"/>
              </w:rPr>
              <w:t>[</w:t>
            </w:r>
            <w:sdt>
              <w:sdtPr>
                <w:rPr>
                  <w:rFonts w:eastAsia="MS Gothic" w:hAnsi="MS Gothic" w:cs="Arial"/>
                  <w:sz w:val="24"/>
                  <w:szCs w:val="24"/>
                </w:rPr>
                <w:id w:val="-13140187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hAnsi="MS Gothic" w:cs="Arial"/>
                <w:sz w:val="24"/>
                <w:szCs w:val="24"/>
              </w:rPr>
              <w:t>]</w:t>
            </w:r>
          </w:p>
        </w:tc>
        <w:tc>
          <w:tcPr>
            <w:tcW w:w="2065" w:type="dxa"/>
            <w:hideMark/>
          </w:tcPr>
          <w:p w14:paraId="3D62B201" w14:textId="77777777" w:rsidR="002B551C" w:rsidRDefault="002B551C">
            <w:pPr>
              <w:ind w:left="-110"/>
              <w:rPr>
                <w:rFonts w:cs="Arial"/>
                <w:b/>
                <w:sz w:val="22"/>
                <w:szCs w:val="22"/>
              </w:rPr>
            </w:pPr>
            <w:r>
              <w:rPr>
                <w:rFonts w:cs="Arial"/>
              </w:rPr>
              <w:t>Generic use of high-risk equipment</w:t>
            </w:r>
          </w:p>
        </w:tc>
      </w:tr>
    </w:tbl>
    <w:p w14:paraId="55273B5D" w14:textId="21F415E0" w:rsidR="00502FBA" w:rsidRDefault="00502FBA">
      <w:pPr>
        <w:spacing w:line="259" w:lineRule="auto"/>
        <w:rPr>
          <w:b/>
          <w:sz w:val="44"/>
        </w:rPr>
      </w:pPr>
      <w:r>
        <w:rPr>
          <w:b/>
          <w:sz w:val="44"/>
        </w:rPr>
        <w:br w:type="page"/>
      </w:r>
    </w:p>
    <w:p w14:paraId="2BF7E8ED" w14:textId="77777777" w:rsidR="00E55CC0" w:rsidRDefault="00E55CC0" w:rsidP="00891C50">
      <w:pPr>
        <w:jc w:val="center"/>
        <w:rPr>
          <w:b/>
          <w:sz w:val="44"/>
        </w:rPr>
      </w:pPr>
    </w:p>
    <w:sdt>
      <w:sdtPr>
        <w:rPr>
          <w:rFonts w:ascii="Arial" w:eastAsiaTheme="minorHAnsi" w:hAnsi="Arial" w:cstheme="minorBidi"/>
          <w:color w:val="auto"/>
          <w:sz w:val="20"/>
          <w:szCs w:val="22"/>
        </w:rPr>
        <w:id w:val="-57946519"/>
        <w:docPartObj>
          <w:docPartGallery w:val="Table of Contents"/>
          <w:docPartUnique/>
        </w:docPartObj>
      </w:sdtPr>
      <w:sdtEndPr>
        <w:rPr>
          <w:b/>
          <w:bCs/>
          <w:noProof/>
        </w:rPr>
      </w:sdtEndPr>
      <w:sdtContent>
        <w:p w14:paraId="365FF7AD" w14:textId="19BE3EA3" w:rsidR="003138BB" w:rsidRPr="003138BB" w:rsidRDefault="007305DE" w:rsidP="007305DE">
          <w:pPr>
            <w:pStyle w:val="TOCHeading"/>
            <w:tabs>
              <w:tab w:val="center" w:pos="4680"/>
              <w:tab w:val="right" w:pos="9360"/>
            </w:tabs>
            <w:rPr>
              <w:color w:val="860038"/>
            </w:rPr>
          </w:pPr>
          <w:r>
            <w:tab/>
          </w:r>
          <w:r w:rsidR="003138BB" w:rsidRPr="003138BB">
            <w:rPr>
              <w:color w:val="860038"/>
            </w:rPr>
            <w:t>Contents</w:t>
          </w:r>
          <w:r>
            <w:rPr>
              <w:color w:val="860038"/>
            </w:rPr>
            <w:tab/>
          </w:r>
        </w:p>
        <w:p w14:paraId="6AAE3987" w14:textId="757D77BF" w:rsidR="00AA75D5" w:rsidRDefault="003138BB">
          <w:pPr>
            <w:pStyle w:val="TOC1"/>
            <w:tabs>
              <w:tab w:val="left" w:pos="44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7723046" w:history="1">
            <w:r w:rsidR="00AA75D5" w:rsidRPr="00DD2880">
              <w:rPr>
                <w:rStyle w:val="Hyperlink"/>
                <w:rFonts w:ascii="Calibri Light" w:hAnsi="Calibri Light" w:cs="Calibri Light"/>
                <w:noProof/>
              </w:rPr>
              <w:t>-</w:t>
            </w:r>
            <w:r w:rsidR="00AA75D5">
              <w:rPr>
                <w:rFonts w:asciiTheme="minorHAnsi" w:eastAsiaTheme="minorEastAsia" w:hAnsiTheme="minorHAnsi"/>
                <w:noProof/>
                <w:sz w:val="22"/>
              </w:rPr>
              <w:tab/>
            </w:r>
            <w:r w:rsidR="00AA75D5" w:rsidRPr="00DD2880">
              <w:rPr>
                <w:rStyle w:val="Hyperlink"/>
                <w:noProof/>
              </w:rPr>
              <w:t>SOP Information</w:t>
            </w:r>
            <w:r w:rsidR="00AA75D5">
              <w:rPr>
                <w:noProof/>
                <w:webHidden/>
              </w:rPr>
              <w:tab/>
            </w:r>
            <w:r w:rsidR="00AA75D5">
              <w:rPr>
                <w:noProof/>
                <w:webHidden/>
              </w:rPr>
              <w:fldChar w:fldCharType="begin"/>
            </w:r>
            <w:r w:rsidR="00AA75D5">
              <w:rPr>
                <w:noProof/>
                <w:webHidden/>
              </w:rPr>
              <w:instrText xml:space="preserve"> PAGEREF _Toc47723046 \h </w:instrText>
            </w:r>
            <w:r w:rsidR="00AA75D5">
              <w:rPr>
                <w:noProof/>
                <w:webHidden/>
              </w:rPr>
            </w:r>
            <w:r w:rsidR="00AA75D5">
              <w:rPr>
                <w:noProof/>
                <w:webHidden/>
              </w:rPr>
              <w:fldChar w:fldCharType="separate"/>
            </w:r>
            <w:r w:rsidR="00506DB6">
              <w:rPr>
                <w:noProof/>
                <w:webHidden/>
              </w:rPr>
              <w:t>i</w:t>
            </w:r>
            <w:r w:rsidR="00AA75D5">
              <w:rPr>
                <w:noProof/>
                <w:webHidden/>
              </w:rPr>
              <w:fldChar w:fldCharType="end"/>
            </w:r>
          </w:hyperlink>
        </w:p>
        <w:p w14:paraId="38E1E754" w14:textId="0D85BCA2" w:rsidR="00AA75D5" w:rsidRDefault="006349FA">
          <w:pPr>
            <w:pStyle w:val="TOC1"/>
            <w:tabs>
              <w:tab w:val="left" w:pos="440"/>
              <w:tab w:val="right" w:leader="dot" w:pos="9350"/>
            </w:tabs>
            <w:rPr>
              <w:rFonts w:asciiTheme="minorHAnsi" w:eastAsiaTheme="minorEastAsia" w:hAnsiTheme="minorHAnsi"/>
              <w:noProof/>
              <w:sz w:val="22"/>
            </w:rPr>
          </w:pPr>
          <w:hyperlink w:anchor="_Toc47723047" w:history="1">
            <w:r w:rsidR="00AA75D5" w:rsidRPr="00DD2880">
              <w:rPr>
                <w:rStyle w:val="Hyperlink"/>
                <w:noProof/>
                <w:lang w:bidi="en-US"/>
              </w:rPr>
              <w:t>1.</w:t>
            </w:r>
            <w:r w:rsidR="00AA75D5">
              <w:rPr>
                <w:rFonts w:asciiTheme="minorHAnsi" w:eastAsiaTheme="minorEastAsia" w:hAnsiTheme="minorHAnsi"/>
                <w:noProof/>
                <w:sz w:val="22"/>
              </w:rPr>
              <w:tab/>
            </w:r>
            <w:r w:rsidR="00AA75D5" w:rsidRPr="00DD2880">
              <w:rPr>
                <w:rStyle w:val="Hyperlink"/>
                <w:noProof/>
                <w:lang w:bidi="en-US"/>
              </w:rPr>
              <w:t>Purpose</w:t>
            </w:r>
            <w:r w:rsidR="00AA75D5">
              <w:rPr>
                <w:noProof/>
                <w:webHidden/>
              </w:rPr>
              <w:tab/>
            </w:r>
            <w:r w:rsidR="00AA75D5">
              <w:rPr>
                <w:noProof/>
                <w:webHidden/>
              </w:rPr>
              <w:fldChar w:fldCharType="begin"/>
            </w:r>
            <w:r w:rsidR="00AA75D5">
              <w:rPr>
                <w:noProof/>
                <w:webHidden/>
              </w:rPr>
              <w:instrText xml:space="preserve"> PAGEREF _Toc47723047 \h </w:instrText>
            </w:r>
            <w:r w:rsidR="00AA75D5">
              <w:rPr>
                <w:noProof/>
                <w:webHidden/>
              </w:rPr>
            </w:r>
            <w:r w:rsidR="00AA75D5">
              <w:rPr>
                <w:noProof/>
                <w:webHidden/>
              </w:rPr>
              <w:fldChar w:fldCharType="separate"/>
            </w:r>
            <w:r w:rsidR="00506DB6">
              <w:rPr>
                <w:noProof/>
                <w:webHidden/>
              </w:rPr>
              <w:t>1</w:t>
            </w:r>
            <w:r w:rsidR="00AA75D5">
              <w:rPr>
                <w:noProof/>
                <w:webHidden/>
              </w:rPr>
              <w:fldChar w:fldCharType="end"/>
            </w:r>
          </w:hyperlink>
        </w:p>
        <w:p w14:paraId="4D7461F3" w14:textId="12095AD9" w:rsidR="00AA75D5" w:rsidRDefault="006349FA">
          <w:pPr>
            <w:pStyle w:val="TOC1"/>
            <w:tabs>
              <w:tab w:val="left" w:pos="440"/>
              <w:tab w:val="right" w:leader="dot" w:pos="9350"/>
            </w:tabs>
            <w:rPr>
              <w:rFonts w:asciiTheme="minorHAnsi" w:eastAsiaTheme="minorEastAsia" w:hAnsiTheme="minorHAnsi"/>
              <w:noProof/>
              <w:sz w:val="22"/>
            </w:rPr>
          </w:pPr>
          <w:hyperlink w:anchor="_Toc47723048" w:history="1">
            <w:r w:rsidR="00AA75D5" w:rsidRPr="00DD2880">
              <w:rPr>
                <w:rStyle w:val="Hyperlink"/>
                <w:noProof/>
                <w:lang w:bidi="en-US"/>
              </w:rPr>
              <w:t>2.</w:t>
            </w:r>
            <w:r w:rsidR="00AA75D5">
              <w:rPr>
                <w:rFonts w:asciiTheme="minorHAnsi" w:eastAsiaTheme="minorEastAsia" w:hAnsiTheme="minorHAnsi"/>
                <w:noProof/>
                <w:sz w:val="22"/>
              </w:rPr>
              <w:tab/>
            </w:r>
            <w:r w:rsidR="00AA75D5" w:rsidRPr="00DD2880">
              <w:rPr>
                <w:rStyle w:val="Hyperlink"/>
                <w:noProof/>
                <w:lang w:bidi="en-US"/>
              </w:rPr>
              <w:t>Subject Chemicals Used in this Laboratory</w:t>
            </w:r>
            <w:r w:rsidR="00AA75D5">
              <w:rPr>
                <w:noProof/>
                <w:webHidden/>
              </w:rPr>
              <w:tab/>
            </w:r>
            <w:r w:rsidR="00AA75D5">
              <w:rPr>
                <w:noProof/>
                <w:webHidden/>
              </w:rPr>
              <w:fldChar w:fldCharType="begin"/>
            </w:r>
            <w:r w:rsidR="00AA75D5">
              <w:rPr>
                <w:noProof/>
                <w:webHidden/>
              </w:rPr>
              <w:instrText xml:space="preserve"> PAGEREF _Toc47723048 \h </w:instrText>
            </w:r>
            <w:r w:rsidR="00AA75D5">
              <w:rPr>
                <w:noProof/>
                <w:webHidden/>
              </w:rPr>
            </w:r>
            <w:r w:rsidR="00AA75D5">
              <w:rPr>
                <w:noProof/>
                <w:webHidden/>
              </w:rPr>
              <w:fldChar w:fldCharType="separate"/>
            </w:r>
            <w:r w:rsidR="00506DB6">
              <w:rPr>
                <w:noProof/>
                <w:webHidden/>
              </w:rPr>
              <w:t>1</w:t>
            </w:r>
            <w:r w:rsidR="00AA75D5">
              <w:rPr>
                <w:noProof/>
                <w:webHidden/>
              </w:rPr>
              <w:fldChar w:fldCharType="end"/>
            </w:r>
          </w:hyperlink>
        </w:p>
        <w:p w14:paraId="04DE785B" w14:textId="66CAF3F0" w:rsidR="00AA75D5" w:rsidRDefault="006349FA">
          <w:pPr>
            <w:pStyle w:val="TOC1"/>
            <w:tabs>
              <w:tab w:val="left" w:pos="440"/>
              <w:tab w:val="right" w:leader="dot" w:pos="9350"/>
            </w:tabs>
            <w:rPr>
              <w:rFonts w:asciiTheme="minorHAnsi" w:eastAsiaTheme="minorEastAsia" w:hAnsiTheme="minorHAnsi"/>
              <w:noProof/>
              <w:sz w:val="22"/>
            </w:rPr>
          </w:pPr>
          <w:hyperlink w:anchor="_Toc47723049" w:history="1">
            <w:r w:rsidR="00AA75D5" w:rsidRPr="00DD2880">
              <w:rPr>
                <w:rStyle w:val="Hyperlink"/>
                <w:noProof/>
                <w:lang w:bidi="en-US"/>
              </w:rPr>
              <w:t>3.</w:t>
            </w:r>
            <w:r w:rsidR="00AA75D5">
              <w:rPr>
                <w:rFonts w:asciiTheme="minorHAnsi" w:eastAsiaTheme="minorEastAsia" w:hAnsiTheme="minorHAnsi"/>
                <w:noProof/>
                <w:sz w:val="22"/>
              </w:rPr>
              <w:tab/>
            </w:r>
            <w:r w:rsidR="00AA75D5" w:rsidRPr="00DD2880">
              <w:rPr>
                <w:rStyle w:val="Hyperlink"/>
                <w:noProof/>
                <w:lang w:bidi="en-US"/>
              </w:rPr>
              <w:t>Properties &amp; Hazards</w:t>
            </w:r>
            <w:r w:rsidR="00AA75D5">
              <w:rPr>
                <w:noProof/>
                <w:webHidden/>
              </w:rPr>
              <w:tab/>
            </w:r>
            <w:r w:rsidR="00AA75D5">
              <w:rPr>
                <w:noProof/>
                <w:webHidden/>
              </w:rPr>
              <w:fldChar w:fldCharType="begin"/>
            </w:r>
            <w:r w:rsidR="00AA75D5">
              <w:rPr>
                <w:noProof/>
                <w:webHidden/>
              </w:rPr>
              <w:instrText xml:space="preserve"> PAGEREF _Toc47723049 \h </w:instrText>
            </w:r>
            <w:r w:rsidR="00AA75D5">
              <w:rPr>
                <w:noProof/>
                <w:webHidden/>
              </w:rPr>
            </w:r>
            <w:r w:rsidR="00AA75D5">
              <w:rPr>
                <w:noProof/>
                <w:webHidden/>
              </w:rPr>
              <w:fldChar w:fldCharType="separate"/>
            </w:r>
            <w:r w:rsidR="00506DB6">
              <w:rPr>
                <w:noProof/>
                <w:webHidden/>
              </w:rPr>
              <w:t>1</w:t>
            </w:r>
            <w:r w:rsidR="00AA75D5">
              <w:rPr>
                <w:noProof/>
                <w:webHidden/>
              </w:rPr>
              <w:fldChar w:fldCharType="end"/>
            </w:r>
          </w:hyperlink>
        </w:p>
        <w:p w14:paraId="65BBDCB3" w14:textId="17F35824" w:rsidR="00AA75D5" w:rsidRDefault="006349FA">
          <w:pPr>
            <w:pStyle w:val="TOC1"/>
            <w:tabs>
              <w:tab w:val="left" w:pos="440"/>
              <w:tab w:val="right" w:leader="dot" w:pos="9350"/>
            </w:tabs>
            <w:rPr>
              <w:rFonts w:asciiTheme="minorHAnsi" w:eastAsiaTheme="minorEastAsia" w:hAnsiTheme="minorHAnsi"/>
              <w:noProof/>
              <w:sz w:val="22"/>
            </w:rPr>
          </w:pPr>
          <w:hyperlink w:anchor="_Toc47723050" w:history="1">
            <w:r w:rsidR="00AA75D5" w:rsidRPr="00DD2880">
              <w:rPr>
                <w:rStyle w:val="Hyperlink"/>
                <w:noProof/>
                <w:lang w:bidi="en-US"/>
              </w:rPr>
              <w:t>4.</w:t>
            </w:r>
            <w:r w:rsidR="00AA75D5">
              <w:rPr>
                <w:rFonts w:asciiTheme="minorHAnsi" w:eastAsiaTheme="minorEastAsia" w:hAnsiTheme="minorHAnsi"/>
                <w:noProof/>
                <w:sz w:val="22"/>
              </w:rPr>
              <w:tab/>
            </w:r>
            <w:r w:rsidR="00AA75D5" w:rsidRPr="00DD2880">
              <w:rPr>
                <w:rStyle w:val="Hyperlink"/>
                <w:noProof/>
                <w:lang w:bidi="en-US"/>
              </w:rPr>
              <w:t>Administrative Control</w:t>
            </w:r>
            <w:r w:rsidR="00AA75D5">
              <w:rPr>
                <w:noProof/>
                <w:webHidden/>
              </w:rPr>
              <w:tab/>
            </w:r>
            <w:r w:rsidR="00AA75D5">
              <w:rPr>
                <w:noProof/>
                <w:webHidden/>
              </w:rPr>
              <w:fldChar w:fldCharType="begin"/>
            </w:r>
            <w:r w:rsidR="00AA75D5">
              <w:rPr>
                <w:noProof/>
                <w:webHidden/>
              </w:rPr>
              <w:instrText xml:space="preserve"> PAGEREF _Toc47723050 \h </w:instrText>
            </w:r>
            <w:r w:rsidR="00AA75D5">
              <w:rPr>
                <w:noProof/>
                <w:webHidden/>
              </w:rPr>
            </w:r>
            <w:r w:rsidR="00AA75D5">
              <w:rPr>
                <w:noProof/>
                <w:webHidden/>
              </w:rPr>
              <w:fldChar w:fldCharType="separate"/>
            </w:r>
            <w:r w:rsidR="00506DB6">
              <w:rPr>
                <w:noProof/>
                <w:webHidden/>
              </w:rPr>
              <w:t>1</w:t>
            </w:r>
            <w:r w:rsidR="00AA75D5">
              <w:rPr>
                <w:noProof/>
                <w:webHidden/>
              </w:rPr>
              <w:fldChar w:fldCharType="end"/>
            </w:r>
          </w:hyperlink>
        </w:p>
        <w:p w14:paraId="730EAE38" w14:textId="40BF8D11" w:rsidR="00AA75D5" w:rsidRDefault="006349FA">
          <w:pPr>
            <w:pStyle w:val="TOC1"/>
            <w:tabs>
              <w:tab w:val="left" w:pos="440"/>
              <w:tab w:val="right" w:leader="dot" w:pos="9350"/>
            </w:tabs>
            <w:rPr>
              <w:rFonts w:asciiTheme="minorHAnsi" w:eastAsiaTheme="minorEastAsia" w:hAnsiTheme="minorHAnsi"/>
              <w:noProof/>
              <w:sz w:val="22"/>
            </w:rPr>
          </w:pPr>
          <w:hyperlink w:anchor="_Toc47723051" w:history="1">
            <w:r w:rsidR="00AA75D5" w:rsidRPr="00DD2880">
              <w:rPr>
                <w:rStyle w:val="Hyperlink"/>
                <w:noProof/>
                <w:lang w:bidi="en-US"/>
              </w:rPr>
              <w:t>5.</w:t>
            </w:r>
            <w:r w:rsidR="00AA75D5">
              <w:rPr>
                <w:rFonts w:asciiTheme="minorHAnsi" w:eastAsiaTheme="minorEastAsia" w:hAnsiTheme="minorHAnsi"/>
                <w:noProof/>
                <w:sz w:val="22"/>
              </w:rPr>
              <w:tab/>
            </w:r>
            <w:r w:rsidR="00AA75D5" w:rsidRPr="00DD2880">
              <w:rPr>
                <w:rStyle w:val="Hyperlink"/>
                <w:noProof/>
                <w:lang w:bidi="en-US"/>
              </w:rPr>
              <w:t>Engineering Control</w:t>
            </w:r>
            <w:r w:rsidR="00AA75D5">
              <w:rPr>
                <w:noProof/>
                <w:webHidden/>
              </w:rPr>
              <w:tab/>
            </w:r>
            <w:r w:rsidR="00AA75D5">
              <w:rPr>
                <w:noProof/>
                <w:webHidden/>
              </w:rPr>
              <w:fldChar w:fldCharType="begin"/>
            </w:r>
            <w:r w:rsidR="00AA75D5">
              <w:rPr>
                <w:noProof/>
                <w:webHidden/>
              </w:rPr>
              <w:instrText xml:space="preserve"> PAGEREF _Toc47723051 \h </w:instrText>
            </w:r>
            <w:r w:rsidR="00AA75D5">
              <w:rPr>
                <w:noProof/>
                <w:webHidden/>
              </w:rPr>
            </w:r>
            <w:r w:rsidR="00AA75D5">
              <w:rPr>
                <w:noProof/>
                <w:webHidden/>
              </w:rPr>
              <w:fldChar w:fldCharType="separate"/>
            </w:r>
            <w:r w:rsidR="00506DB6">
              <w:rPr>
                <w:noProof/>
                <w:webHidden/>
              </w:rPr>
              <w:t>2</w:t>
            </w:r>
            <w:r w:rsidR="00AA75D5">
              <w:rPr>
                <w:noProof/>
                <w:webHidden/>
              </w:rPr>
              <w:fldChar w:fldCharType="end"/>
            </w:r>
          </w:hyperlink>
        </w:p>
        <w:p w14:paraId="153E8977" w14:textId="2ACFCA94" w:rsidR="00AA75D5" w:rsidRDefault="006349FA">
          <w:pPr>
            <w:pStyle w:val="TOC1"/>
            <w:tabs>
              <w:tab w:val="left" w:pos="440"/>
              <w:tab w:val="right" w:leader="dot" w:pos="9350"/>
            </w:tabs>
            <w:rPr>
              <w:rFonts w:asciiTheme="minorHAnsi" w:eastAsiaTheme="minorEastAsia" w:hAnsiTheme="minorHAnsi"/>
              <w:noProof/>
              <w:sz w:val="22"/>
            </w:rPr>
          </w:pPr>
          <w:hyperlink w:anchor="_Toc47723052" w:history="1">
            <w:r w:rsidR="00AA75D5" w:rsidRPr="00DD2880">
              <w:rPr>
                <w:rStyle w:val="Hyperlink"/>
                <w:noProof/>
                <w:lang w:bidi="en-US"/>
              </w:rPr>
              <w:t>6.</w:t>
            </w:r>
            <w:r w:rsidR="00AA75D5">
              <w:rPr>
                <w:rFonts w:asciiTheme="minorHAnsi" w:eastAsiaTheme="minorEastAsia" w:hAnsiTheme="minorHAnsi"/>
                <w:noProof/>
                <w:sz w:val="22"/>
              </w:rPr>
              <w:tab/>
            </w:r>
            <w:r w:rsidR="00AA75D5" w:rsidRPr="00DD2880">
              <w:rPr>
                <w:rStyle w:val="Hyperlink"/>
                <w:noProof/>
                <w:lang w:bidi="en-US"/>
              </w:rPr>
              <w:t>Personal Protective Equipment</w:t>
            </w:r>
            <w:r w:rsidR="00AA75D5">
              <w:rPr>
                <w:noProof/>
                <w:webHidden/>
              </w:rPr>
              <w:tab/>
            </w:r>
            <w:r w:rsidR="00AA75D5">
              <w:rPr>
                <w:noProof/>
                <w:webHidden/>
              </w:rPr>
              <w:fldChar w:fldCharType="begin"/>
            </w:r>
            <w:r w:rsidR="00AA75D5">
              <w:rPr>
                <w:noProof/>
                <w:webHidden/>
              </w:rPr>
              <w:instrText xml:space="preserve"> PAGEREF _Toc47723052 \h </w:instrText>
            </w:r>
            <w:r w:rsidR="00AA75D5">
              <w:rPr>
                <w:noProof/>
                <w:webHidden/>
              </w:rPr>
            </w:r>
            <w:r w:rsidR="00AA75D5">
              <w:rPr>
                <w:noProof/>
                <w:webHidden/>
              </w:rPr>
              <w:fldChar w:fldCharType="separate"/>
            </w:r>
            <w:r w:rsidR="00506DB6">
              <w:rPr>
                <w:noProof/>
                <w:webHidden/>
              </w:rPr>
              <w:t>3</w:t>
            </w:r>
            <w:r w:rsidR="00AA75D5">
              <w:rPr>
                <w:noProof/>
                <w:webHidden/>
              </w:rPr>
              <w:fldChar w:fldCharType="end"/>
            </w:r>
          </w:hyperlink>
        </w:p>
        <w:p w14:paraId="1B2C5C18" w14:textId="63018A11" w:rsidR="00AA75D5" w:rsidRDefault="006349FA">
          <w:pPr>
            <w:pStyle w:val="TOC1"/>
            <w:tabs>
              <w:tab w:val="left" w:pos="440"/>
              <w:tab w:val="right" w:leader="dot" w:pos="9350"/>
            </w:tabs>
            <w:rPr>
              <w:rFonts w:asciiTheme="minorHAnsi" w:eastAsiaTheme="minorEastAsia" w:hAnsiTheme="minorHAnsi"/>
              <w:noProof/>
              <w:sz w:val="22"/>
            </w:rPr>
          </w:pPr>
          <w:hyperlink w:anchor="_Toc47723053" w:history="1">
            <w:r w:rsidR="00AA75D5" w:rsidRPr="00DD2880">
              <w:rPr>
                <w:rStyle w:val="Hyperlink"/>
                <w:noProof/>
                <w:lang w:bidi="en-US"/>
              </w:rPr>
              <w:t>7.</w:t>
            </w:r>
            <w:r w:rsidR="00AA75D5">
              <w:rPr>
                <w:rFonts w:asciiTheme="minorHAnsi" w:eastAsiaTheme="minorEastAsia" w:hAnsiTheme="minorHAnsi"/>
                <w:noProof/>
                <w:sz w:val="22"/>
              </w:rPr>
              <w:tab/>
            </w:r>
            <w:r w:rsidR="00AA75D5" w:rsidRPr="00DD2880">
              <w:rPr>
                <w:rStyle w:val="Hyperlink"/>
                <w:noProof/>
                <w:lang w:bidi="en-US"/>
              </w:rPr>
              <w:t>Special Handling &amp; Storage Requirements</w:t>
            </w:r>
            <w:r w:rsidR="00AA75D5">
              <w:rPr>
                <w:noProof/>
                <w:webHidden/>
              </w:rPr>
              <w:tab/>
            </w:r>
            <w:r w:rsidR="00AA75D5">
              <w:rPr>
                <w:noProof/>
                <w:webHidden/>
              </w:rPr>
              <w:fldChar w:fldCharType="begin"/>
            </w:r>
            <w:r w:rsidR="00AA75D5">
              <w:rPr>
                <w:noProof/>
                <w:webHidden/>
              </w:rPr>
              <w:instrText xml:space="preserve"> PAGEREF _Toc47723053 \h </w:instrText>
            </w:r>
            <w:r w:rsidR="00AA75D5">
              <w:rPr>
                <w:noProof/>
                <w:webHidden/>
              </w:rPr>
            </w:r>
            <w:r w:rsidR="00AA75D5">
              <w:rPr>
                <w:noProof/>
                <w:webHidden/>
              </w:rPr>
              <w:fldChar w:fldCharType="separate"/>
            </w:r>
            <w:r w:rsidR="00506DB6">
              <w:rPr>
                <w:noProof/>
                <w:webHidden/>
              </w:rPr>
              <w:t>4</w:t>
            </w:r>
            <w:r w:rsidR="00AA75D5">
              <w:rPr>
                <w:noProof/>
                <w:webHidden/>
              </w:rPr>
              <w:fldChar w:fldCharType="end"/>
            </w:r>
          </w:hyperlink>
        </w:p>
        <w:p w14:paraId="0FD5D199" w14:textId="12A3A7C2" w:rsidR="00AA75D5" w:rsidRDefault="006349FA">
          <w:pPr>
            <w:pStyle w:val="TOC1"/>
            <w:tabs>
              <w:tab w:val="left" w:pos="440"/>
              <w:tab w:val="right" w:leader="dot" w:pos="9350"/>
            </w:tabs>
            <w:rPr>
              <w:rFonts w:asciiTheme="minorHAnsi" w:eastAsiaTheme="minorEastAsia" w:hAnsiTheme="minorHAnsi"/>
              <w:noProof/>
              <w:sz w:val="22"/>
            </w:rPr>
          </w:pPr>
          <w:hyperlink w:anchor="_Toc47723054" w:history="1">
            <w:r w:rsidR="00AA75D5" w:rsidRPr="00DD2880">
              <w:rPr>
                <w:rStyle w:val="Hyperlink"/>
                <w:noProof/>
                <w:lang w:bidi="en-US"/>
              </w:rPr>
              <w:t>8.</w:t>
            </w:r>
            <w:r w:rsidR="00AA75D5">
              <w:rPr>
                <w:rFonts w:asciiTheme="minorHAnsi" w:eastAsiaTheme="minorEastAsia" w:hAnsiTheme="minorHAnsi"/>
                <w:noProof/>
                <w:sz w:val="22"/>
              </w:rPr>
              <w:tab/>
            </w:r>
            <w:r w:rsidR="00AA75D5" w:rsidRPr="00DD2880">
              <w:rPr>
                <w:rStyle w:val="Hyperlink"/>
                <w:noProof/>
                <w:lang w:bidi="en-US"/>
              </w:rPr>
              <w:t>First Aid</w:t>
            </w:r>
            <w:r w:rsidR="00AA75D5">
              <w:rPr>
                <w:noProof/>
                <w:webHidden/>
              </w:rPr>
              <w:tab/>
            </w:r>
            <w:r w:rsidR="00AA75D5">
              <w:rPr>
                <w:noProof/>
                <w:webHidden/>
              </w:rPr>
              <w:fldChar w:fldCharType="begin"/>
            </w:r>
            <w:r w:rsidR="00AA75D5">
              <w:rPr>
                <w:noProof/>
                <w:webHidden/>
              </w:rPr>
              <w:instrText xml:space="preserve"> PAGEREF _Toc47723054 \h </w:instrText>
            </w:r>
            <w:r w:rsidR="00AA75D5">
              <w:rPr>
                <w:noProof/>
                <w:webHidden/>
              </w:rPr>
            </w:r>
            <w:r w:rsidR="00AA75D5">
              <w:rPr>
                <w:noProof/>
                <w:webHidden/>
              </w:rPr>
              <w:fldChar w:fldCharType="separate"/>
            </w:r>
            <w:r w:rsidR="00506DB6">
              <w:rPr>
                <w:noProof/>
                <w:webHidden/>
              </w:rPr>
              <w:t>5</w:t>
            </w:r>
            <w:r w:rsidR="00AA75D5">
              <w:rPr>
                <w:noProof/>
                <w:webHidden/>
              </w:rPr>
              <w:fldChar w:fldCharType="end"/>
            </w:r>
          </w:hyperlink>
        </w:p>
        <w:p w14:paraId="18D69BFF" w14:textId="3BBB22EC" w:rsidR="00AA75D5" w:rsidRDefault="006349FA">
          <w:pPr>
            <w:pStyle w:val="TOC1"/>
            <w:tabs>
              <w:tab w:val="left" w:pos="440"/>
              <w:tab w:val="right" w:leader="dot" w:pos="9350"/>
            </w:tabs>
            <w:rPr>
              <w:rFonts w:asciiTheme="minorHAnsi" w:eastAsiaTheme="minorEastAsia" w:hAnsiTheme="minorHAnsi"/>
              <w:noProof/>
              <w:sz w:val="22"/>
            </w:rPr>
          </w:pPr>
          <w:hyperlink w:anchor="_Toc47723055" w:history="1">
            <w:r w:rsidR="00AA75D5" w:rsidRPr="00DD2880">
              <w:rPr>
                <w:rStyle w:val="Hyperlink"/>
                <w:noProof/>
                <w:lang w:bidi="en-US"/>
              </w:rPr>
              <w:t>9.</w:t>
            </w:r>
            <w:r w:rsidR="00AA75D5">
              <w:rPr>
                <w:rFonts w:asciiTheme="minorHAnsi" w:eastAsiaTheme="minorEastAsia" w:hAnsiTheme="minorHAnsi"/>
                <w:noProof/>
                <w:sz w:val="22"/>
              </w:rPr>
              <w:tab/>
            </w:r>
            <w:r w:rsidR="00AA75D5" w:rsidRPr="00DD2880">
              <w:rPr>
                <w:rStyle w:val="Hyperlink"/>
                <w:noProof/>
                <w:lang w:bidi="en-US"/>
              </w:rPr>
              <w:t>Medical Emergency</w:t>
            </w:r>
            <w:r w:rsidR="00AA75D5">
              <w:rPr>
                <w:noProof/>
                <w:webHidden/>
              </w:rPr>
              <w:tab/>
            </w:r>
            <w:r w:rsidR="00AA75D5">
              <w:rPr>
                <w:noProof/>
                <w:webHidden/>
              </w:rPr>
              <w:fldChar w:fldCharType="begin"/>
            </w:r>
            <w:r w:rsidR="00AA75D5">
              <w:rPr>
                <w:noProof/>
                <w:webHidden/>
              </w:rPr>
              <w:instrText xml:space="preserve"> PAGEREF _Toc47723055 \h </w:instrText>
            </w:r>
            <w:r w:rsidR="00AA75D5">
              <w:rPr>
                <w:noProof/>
                <w:webHidden/>
              </w:rPr>
            </w:r>
            <w:r w:rsidR="00AA75D5">
              <w:rPr>
                <w:noProof/>
                <w:webHidden/>
              </w:rPr>
              <w:fldChar w:fldCharType="separate"/>
            </w:r>
            <w:r w:rsidR="00506DB6">
              <w:rPr>
                <w:noProof/>
                <w:webHidden/>
              </w:rPr>
              <w:t>5</w:t>
            </w:r>
            <w:r w:rsidR="00AA75D5">
              <w:rPr>
                <w:noProof/>
                <w:webHidden/>
              </w:rPr>
              <w:fldChar w:fldCharType="end"/>
            </w:r>
          </w:hyperlink>
        </w:p>
        <w:p w14:paraId="7C2B4F10" w14:textId="11065880" w:rsidR="00AA75D5" w:rsidRDefault="006349FA">
          <w:pPr>
            <w:pStyle w:val="TOC1"/>
            <w:tabs>
              <w:tab w:val="left" w:pos="660"/>
              <w:tab w:val="right" w:leader="dot" w:pos="9350"/>
            </w:tabs>
            <w:rPr>
              <w:rFonts w:asciiTheme="minorHAnsi" w:eastAsiaTheme="minorEastAsia" w:hAnsiTheme="minorHAnsi"/>
              <w:noProof/>
              <w:sz w:val="22"/>
            </w:rPr>
          </w:pPr>
          <w:hyperlink w:anchor="_Toc47723056" w:history="1">
            <w:r w:rsidR="00AA75D5" w:rsidRPr="00DD2880">
              <w:rPr>
                <w:rStyle w:val="Hyperlink"/>
                <w:noProof/>
                <w:lang w:bidi="en-US"/>
              </w:rPr>
              <w:t>10.</w:t>
            </w:r>
            <w:r w:rsidR="00AA75D5">
              <w:rPr>
                <w:rFonts w:asciiTheme="minorHAnsi" w:eastAsiaTheme="minorEastAsia" w:hAnsiTheme="minorHAnsi"/>
                <w:noProof/>
                <w:sz w:val="22"/>
              </w:rPr>
              <w:tab/>
            </w:r>
            <w:r w:rsidR="00AA75D5" w:rsidRPr="00DD2880">
              <w:rPr>
                <w:rStyle w:val="Hyperlink"/>
                <w:noProof/>
                <w:lang w:bidi="en-US"/>
              </w:rPr>
              <w:t>Spill &amp; Accident Procedures</w:t>
            </w:r>
            <w:r w:rsidR="00AA75D5">
              <w:rPr>
                <w:noProof/>
                <w:webHidden/>
              </w:rPr>
              <w:tab/>
            </w:r>
            <w:r w:rsidR="00AA75D5">
              <w:rPr>
                <w:noProof/>
                <w:webHidden/>
              </w:rPr>
              <w:fldChar w:fldCharType="begin"/>
            </w:r>
            <w:r w:rsidR="00AA75D5">
              <w:rPr>
                <w:noProof/>
                <w:webHidden/>
              </w:rPr>
              <w:instrText xml:space="preserve"> PAGEREF _Toc47723056 \h </w:instrText>
            </w:r>
            <w:r w:rsidR="00AA75D5">
              <w:rPr>
                <w:noProof/>
                <w:webHidden/>
              </w:rPr>
            </w:r>
            <w:r w:rsidR="00AA75D5">
              <w:rPr>
                <w:noProof/>
                <w:webHidden/>
              </w:rPr>
              <w:fldChar w:fldCharType="separate"/>
            </w:r>
            <w:r w:rsidR="00506DB6">
              <w:rPr>
                <w:noProof/>
                <w:webHidden/>
              </w:rPr>
              <w:t>6</w:t>
            </w:r>
            <w:r w:rsidR="00AA75D5">
              <w:rPr>
                <w:noProof/>
                <w:webHidden/>
              </w:rPr>
              <w:fldChar w:fldCharType="end"/>
            </w:r>
          </w:hyperlink>
        </w:p>
        <w:p w14:paraId="24851951" w14:textId="6473D0C3" w:rsidR="00AA75D5" w:rsidRDefault="006349FA">
          <w:pPr>
            <w:pStyle w:val="TOC1"/>
            <w:tabs>
              <w:tab w:val="left" w:pos="660"/>
              <w:tab w:val="right" w:leader="dot" w:pos="9350"/>
            </w:tabs>
            <w:rPr>
              <w:rFonts w:asciiTheme="minorHAnsi" w:eastAsiaTheme="minorEastAsia" w:hAnsiTheme="minorHAnsi"/>
              <w:noProof/>
              <w:sz w:val="22"/>
            </w:rPr>
          </w:pPr>
          <w:hyperlink w:anchor="_Toc47723057" w:history="1">
            <w:r w:rsidR="00AA75D5" w:rsidRPr="00DD2880">
              <w:rPr>
                <w:rStyle w:val="Hyperlink"/>
                <w:noProof/>
                <w:lang w:bidi="en-US"/>
              </w:rPr>
              <w:t>11.</w:t>
            </w:r>
            <w:r w:rsidR="00AA75D5">
              <w:rPr>
                <w:rFonts w:asciiTheme="minorHAnsi" w:eastAsiaTheme="minorEastAsia" w:hAnsiTheme="minorHAnsi"/>
                <w:noProof/>
                <w:sz w:val="22"/>
              </w:rPr>
              <w:tab/>
            </w:r>
            <w:r w:rsidR="00AA75D5" w:rsidRPr="00DD2880">
              <w:rPr>
                <w:rStyle w:val="Hyperlink"/>
                <w:noProof/>
                <w:lang w:bidi="en-US"/>
              </w:rPr>
              <w:t>Decontamination &amp; Waste Disposal Procedure</w:t>
            </w:r>
            <w:r w:rsidR="00AA75D5">
              <w:rPr>
                <w:noProof/>
                <w:webHidden/>
              </w:rPr>
              <w:tab/>
            </w:r>
            <w:r w:rsidR="00AA75D5">
              <w:rPr>
                <w:noProof/>
                <w:webHidden/>
              </w:rPr>
              <w:fldChar w:fldCharType="begin"/>
            </w:r>
            <w:r w:rsidR="00AA75D5">
              <w:rPr>
                <w:noProof/>
                <w:webHidden/>
              </w:rPr>
              <w:instrText xml:space="preserve"> PAGEREF _Toc47723057 \h </w:instrText>
            </w:r>
            <w:r w:rsidR="00AA75D5">
              <w:rPr>
                <w:noProof/>
                <w:webHidden/>
              </w:rPr>
            </w:r>
            <w:r w:rsidR="00AA75D5">
              <w:rPr>
                <w:noProof/>
                <w:webHidden/>
              </w:rPr>
              <w:fldChar w:fldCharType="separate"/>
            </w:r>
            <w:r w:rsidR="00506DB6">
              <w:rPr>
                <w:noProof/>
                <w:webHidden/>
              </w:rPr>
              <w:t>6</w:t>
            </w:r>
            <w:r w:rsidR="00AA75D5">
              <w:rPr>
                <w:noProof/>
                <w:webHidden/>
              </w:rPr>
              <w:fldChar w:fldCharType="end"/>
            </w:r>
          </w:hyperlink>
        </w:p>
        <w:p w14:paraId="2128FFAF" w14:textId="47911F45" w:rsidR="00AA75D5" w:rsidRDefault="006349FA">
          <w:pPr>
            <w:pStyle w:val="TOC1"/>
            <w:tabs>
              <w:tab w:val="left" w:pos="660"/>
              <w:tab w:val="right" w:leader="dot" w:pos="9350"/>
            </w:tabs>
            <w:rPr>
              <w:rFonts w:asciiTheme="minorHAnsi" w:eastAsiaTheme="minorEastAsia" w:hAnsiTheme="minorHAnsi"/>
              <w:noProof/>
              <w:sz w:val="22"/>
            </w:rPr>
          </w:pPr>
          <w:hyperlink w:anchor="_Toc47723058" w:history="1">
            <w:r w:rsidR="00AA75D5" w:rsidRPr="00DD2880">
              <w:rPr>
                <w:rStyle w:val="Hyperlink"/>
                <w:noProof/>
                <w:lang w:bidi="en-US"/>
              </w:rPr>
              <w:t>12.</w:t>
            </w:r>
            <w:r w:rsidR="00AA75D5">
              <w:rPr>
                <w:rFonts w:asciiTheme="minorHAnsi" w:eastAsiaTheme="minorEastAsia" w:hAnsiTheme="minorHAnsi"/>
                <w:noProof/>
                <w:sz w:val="22"/>
              </w:rPr>
              <w:tab/>
            </w:r>
            <w:r w:rsidR="00AA75D5" w:rsidRPr="00DD2880">
              <w:rPr>
                <w:rStyle w:val="Hyperlink"/>
                <w:noProof/>
                <w:lang w:bidi="en-US"/>
              </w:rPr>
              <w:t>Safety Data Sheet (SDS) Location</w:t>
            </w:r>
            <w:r w:rsidR="00AA75D5">
              <w:rPr>
                <w:noProof/>
                <w:webHidden/>
              </w:rPr>
              <w:tab/>
            </w:r>
            <w:r w:rsidR="00AA75D5">
              <w:rPr>
                <w:noProof/>
                <w:webHidden/>
              </w:rPr>
              <w:fldChar w:fldCharType="begin"/>
            </w:r>
            <w:r w:rsidR="00AA75D5">
              <w:rPr>
                <w:noProof/>
                <w:webHidden/>
              </w:rPr>
              <w:instrText xml:space="preserve"> PAGEREF _Toc47723058 \h </w:instrText>
            </w:r>
            <w:r w:rsidR="00AA75D5">
              <w:rPr>
                <w:noProof/>
                <w:webHidden/>
              </w:rPr>
            </w:r>
            <w:r w:rsidR="00AA75D5">
              <w:rPr>
                <w:noProof/>
                <w:webHidden/>
              </w:rPr>
              <w:fldChar w:fldCharType="separate"/>
            </w:r>
            <w:r w:rsidR="00506DB6">
              <w:rPr>
                <w:noProof/>
                <w:webHidden/>
              </w:rPr>
              <w:t>7</w:t>
            </w:r>
            <w:r w:rsidR="00AA75D5">
              <w:rPr>
                <w:noProof/>
                <w:webHidden/>
              </w:rPr>
              <w:fldChar w:fldCharType="end"/>
            </w:r>
          </w:hyperlink>
        </w:p>
        <w:p w14:paraId="3CE5AC73" w14:textId="5B596864" w:rsidR="00AA75D5" w:rsidRDefault="006349FA">
          <w:pPr>
            <w:pStyle w:val="TOC1"/>
            <w:tabs>
              <w:tab w:val="left" w:pos="660"/>
              <w:tab w:val="right" w:leader="dot" w:pos="9350"/>
            </w:tabs>
            <w:rPr>
              <w:rFonts w:asciiTheme="minorHAnsi" w:eastAsiaTheme="minorEastAsia" w:hAnsiTheme="minorHAnsi"/>
              <w:noProof/>
              <w:sz w:val="22"/>
            </w:rPr>
          </w:pPr>
          <w:hyperlink w:anchor="_Toc47723059" w:history="1">
            <w:r w:rsidR="00AA75D5" w:rsidRPr="00DD2880">
              <w:rPr>
                <w:rStyle w:val="Hyperlink"/>
                <w:noProof/>
                <w:lang w:bidi="en-US"/>
              </w:rPr>
              <w:t>13.</w:t>
            </w:r>
            <w:r w:rsidR="00AA75D5">
              <w:rPr>
                <w:rFonts w:asciiTheme="minorHAnsi" w:eastAsiaTheme="minorEastAsia" w:hAnsiTheme="minorHAnsi"/>
                <w:noProof/>
                <w:sz w:val="22"/>
              </w:rPr>
              <w:tab/>
            </w:r>
            <w:r w:rsidR="00AA75D5" w:rsidRPr="00DD2880">
              <w:rPr>
                <w:rStyle w:val="Hyperlink"/>
                <w:noProof/>
                <w:lang w:bidi="en-US"/>
              </w:rPr>
              <w:t>Required Travel/Approvals</w:t>
            </w:r>
            <w:r w:rsidR="00AA75D5">
              <w:rPr>
                <w:noProof/>
                <w:webHidden/>
              </w:rPr>
              <w:tab/>
            </w:r>
            <w:r w:rsidR="00AA75D5">
              <w:rPr>
                <w:noProof/>
                <w:webHidden/>
              </w:rPr>
              <w:fldChar w:fldCharType="begin"/>
            </w:r>
            <w:r w:rsidR="00AA75D5">
              <w:rPr>
                <w:noProof/>
                <w:webHidden/>
              </w:rPr>
              <w:instrText xml:space="preserve"> PAGEREF _Toc47723059 \h </w:instrText>
            </w:r>
            <w:r w:rsidR="00AA75D5">
              <w:rPr>
                <w:noProof/>
                <w:webHidden/>
              </w:rPr>
            </w:r>
            <w:r w:rsidR="00AA75D5">
              <w:rPr>
                <w:noProof/>
                <w:webHidden/>
              </w:rPr>
              <w:fldChar w:fldCharType="separate"/>
            </w:r>
            <w:r w:rsidR="00506DB6">
              <w:rPr>
                <w:noProof/>
                <w:webHidden/>
              </w:rPr>
              <w:t>7</w:t>
            </w:r>
            <w:r w:rsidR="00AA75D5">
              <w:rPr>
                <w:noProof/>
                <w:webHidden/>
              </w:rPr>
              <w:fldChar w:fldCharType="end"/>
            </w:r>
          </w:hyperlink>
        </w:p>
        <w:p w14:paraId="52158361" w14:textId="68678F5E" w:rsidR="00AA75D5" w:rsidRDefault="006349FA">
          <w:pPr>
            <w:pStyle w:val="TOC1"/>
            <w:tabs>
              <w:tab w:val="left" w:pos="660"/>
              <w:tab w:val="right" w:leader="dot" w:pos="9350"/>
            </w:tabs>
            <w:rPr>
              <w:rFonts w:asciiTheme="minorHAnsi" w:eastAsiaTheme="minorEastAsia" w:hAnsiTheme="minorHAnsi"/>
              <w:noProof/>
              <w:sz w:val="22"/>
            </w:rPr>
          </w:pPr>
          <w:hyperlink w:anchor="_Toc47723060" w:history="1">
            <w:r w:rsidR="00AA75D5" w:rsidRPr="00DD2880">
              <w:rPr>
                <w:rStyle w:val="Hyperlink"/>
                <w:noProof/>
                <w:lang w:bidi="en-US"/>
              </w:rPr>
              <w:t>14.</w:t>
            </w:r>
            <w:r w:rsidR="00AA75D5">
              <w:rPr>
                <w:rFonts w:asciiTheme="minorHAnsi" w:eastAsiaTheme="minorEastAsia" w:hAnsiTheme="minorHAnsi"/>
                <w:noProof/>
                <w:sz w:val="22"/>
              </w:rPr>
              <w:tab/>
            </w:r>
            <w:r w:rsidR="00AA75D5" w:rsidRPr="00DD2880">
              <w:rPr>
                <w:rStyle w:val="Hyperlink"/>
                <w:noProof/>
                <w:lang w:bidi="en-US"/>
              </w:rPr>
              <w:t>Additional Notes</w:t>
            </w:r>
            <w:r w:rsidR="00AA75D5">
              <w:rPr>
                <w:noProof/>
                <w:webHidden/>
              </w:rPr>
              <w:tab/>
            </w:r>
            <w:r w:rsidR="00AA75D5">
              <w:rPr>
                <w:noProof/>
                <w:webHidden/>
              </w:rPr>
              <w:fldChar w:fldCharType="begin"/>
            </w:r>
            <w:r w:rsidR="00AA75D5">
              <w:rPr>
                <w:noProof/>
                <w:webHidden/>
              </w:rPr>
              <w:instrText xml:space="preserve"> PAGEREF _Toc47723060 \h </w:instrText>
            </w:r>
            <w:r w:rsidR="00AA75D5">
              <w:rPr>
                <w:noProof/>
                <w:webHidden/>
              </w:rPr>
            </w:r>
            <w:r w:rsidR="00AA75D5">
              <w:rPr>
                <w:noProof/>
                <w:webHidden/>
              </w:rPr>
              <w:fldChar w:fldCharType="separate"/>
            </w:r>
            <w:r w:rsidR="00506DB6">
              <w:rPr>
                <w:noProof/>
                <w:webHidden/>
              </w:rPr>
              <w:t>7</w:t>
            </w:r>
            <w:r w:rsidR="00AA75D5">
              <w:rPr>
                <w:noProof/>
                <w:webHidden/>
              </w:rPr>
              <w:fldChar w:fldCharType="end"/>
            </w:r>
          </w:hyperlink>
        </w:p>
        <w:p w14:paraId="1E5E04A5" w14:textId="184E30EA" w:rsidR="00AA75D5" w:rsidRDefault="006349FA">
          <w:pPr>
            <w:pStyle w:val="TOC1"/>
            <w:tabs>
              <w:tab w:val="left" w:pos="660"/>
              <w:tab w:val="right" w:leader="dot" w:pos="9350"/>
            </w:tabs>
            <w:rPr>
              <w:rFonts w:asciiTheme="minorHAnsi" w:eastAsiaTheme="minorEastAsia" w:hAnsiTheme="minorHAnsi"/>
              <w:noProof/>
              <w:sz w:val="22"/>
            </w:rPr>
          </w:pPr>
          <w:hyperlink w:anchor="_Toc47723061" w:history="1">
            <w:r w:rsidR="00AA75D5" w:rsidRPr="00DD2880">
              <w:rPr>
                <w:rStyle w:val="Hyperlink"/>
                <w:noProof/>
                <w:lang w:bidi="en-US"/>
              </w:rPr>
              <w:t>15.</w:t>
            </w:r>
            <w:r w:rsidR="00AA75D5">
              <w:rPr>
                <w:rFonts w:asciiTheme="minorHAnsi" w:eastAsiaTheme="minorEastAsia" w:hAnsiTheme="minorHAnsi"/>
                <w:noProof/>
                <w:sz w:val="22"/>
              </w:rPr>
              <w:tab/>
            </w:r>
            <w:r w:rsidR="00AA75D5" w:rsidRPr="00DD2880">
              <w:rPr>
                <w:rStyle w:val="Hyperlink"/>
                <w:noProof/>
                <w:lang w:bidi="en-US"/>
              </w:rPr>
              <w:t>Documentation of Training</w:t>
            </w:r>
            <w:r w:rsidR="00AA75D5">
              <w:rPr>
                <w:noProof/>
                <w:webHidden/>
              </w:rPr>
              <w:tab/>
            </w:r>
            <w:r w:rsidR="00AA75D5">
              <w:rPr>
                <w:noProof/>
                <w:webHidden/>
              </w:rPr>
              <w:fldChar w:fldCharType="begin"/>
            </w:r>
            <w:r w:rsidR="00AA75D5">
              <w:rPr>
                <w:noProof/>
                <w:webHidden/>
              </w:rPr>
              <w:instrText xml:space="preserve"> PAGEREF _Toc47723061 \h </w:instrText>
            </w:r>
            <w:r w:rsidR="00AA75D5">
              <w:rPr>
                <w:noProof/>
                <w:webHidden/>
              </w:rPr>
            </w:r>
            <w:r w:rsidR="00AA75D5">
              <w:rPr>
                <w:noProof/>
                <w:webHidden/>
              </w:rPr>
              <w:fldChar w:fldCharType="separate"/>
            </w:r>
            <w:r w:rsidR="00506DB6">
              <w:rPr>
                <w:noProof/>
                <w:webHidden/>
              </w:rPr>
              <w:t>8</w:t>
            </w:r>
            <w:r w:rsidR="00AA75D5">
              <w:rPr>
                <w:noProof/>
                <w:webHidden/>
              </w:rPr>
              <w:fldChar w:fldCharType="end"/>
            </w:r>
          </w:hyperlink>
        </w:p>
        <w:p w14:paraId="17E4F0B5" w14:textId="3117AE36" w:rsidR="00AA75D5" w:rsidRDefault="006349FA">
          <w:pPr>
            <w:pStyle w:val="TOC1"/>
            <w:tabs>
              <w:tab w:val="left" w:pos="660"/>
              <w:tab w:val="right" w:leader="dot" w:pos="9350"/>
            </w:tabs>
            <w:rPr>
              <w:rFonts w:asciiTheme="minorHAnsi" w:eastAsiaTheme="minorEastAsia" w:hAnsiTheme="minorHAnsi"/>
              <w:noProof/>
              <w:sz w:val="22"/>
            </w:rPr>
          </w:pPr>
          <w:hyperlink w:anchor="_Toc47723062" w:history="1">
            <w:r w:rsidR="00AA75D5" w:rsidRPr="00DD2880">
              <w:rPr>
                <w:rStyle w:val="Hyperlink"/>
                <w:noProof/>
                <w:lang w:bidi="en-US"/>
              </w:rPr>
              <w:t>16.</w:t>
            </w:r>
            <w:r w:rsidR="00AA75D5">
              <w:rPr>
                <w:rFonts w:asciiTheme="minorHAnsi" w:eastAsiaTheme="minorEastAsia" w:hAnsiTheme="minorHAnsi"/>
                <w:noProof/>
                <w:sz w:val="22"/>
              </w:rPr>
              <w:tab/>
            </w:r>
            <w:r w:rsidR="00AA75D5" w:rsidRPr="00DD2880">
              <w:rPr>
                <w:rStyle w:val="Hyperlink"/>
                <w:noProof/>
                <w:lang w:bidi="en-US"/>
              </w:rPr>
              <w:t>Lab Specific Procedures</w:t>
            </w:r>
            <w:r w:rsidR="00AA75D5">
              <w:rPr>
                <w:noProof/>
                <w:webHidden/>
              </w:rPr>
              <w:tab/>
            </w:r>
            <w:r w:rsidR="00AA75D5">
              <w:rPr>
                <w:noProof/>
                <w:webHidden/>
              </w:rPr>
              <w:fldChar w:fldCharType="begin"/>
            </w:r>
            <w:r w:rsidR="00AA75D5">
              <w:rPr>
                <w:noProof/>
                <w:webHidden/>
              </w:rPr>
              <w:instrText xml:space="preserve"> PAGEREF _Toc47723062 \h </w:instrText>
            </w:r>
            <w:r w:rsidR="00AA75D5">
              <w:rPr>
                <w:noProof/>
                <w:webHidden/>
              </w:rPr>
            </w:r>
            <w:r w:rsidR="00AA75D5">
              <w:rPr>
                <w:noProof/>
                <w:webHidden/>
              </w:rPr>
              <w:fldChar w:fldCharType="separate"/>
            </w:r>
            <w:r w:rsidR="00506DB6">
              <w:rPr>
                <w:noProof/>
                <w:webHidden/>
              </w:rPr>
              <w:t>9</w:t>
            </w:r>
            <w:r w:rsidR="00AA75D5">
              <w:rPr>
                <w:noProof/>
                <w:webHidden/>
              </w:rPr>
              <w:fldChar w:fldCharType="end"/>
            </w:r>
          </w:hyperlink>
        </w:p>
        <w:p w14:paraId="1AAD7B52" w14:textId="44F2FD29" w:rsidR="003138BB" w:rsidRDefault="003138BB">
          <w:r>
            <w:rPr>
              <w:b/>
              <w:bCs/>
              <w:noProof/>
            </w:rPr>
            <w:fldChar w:fldCharType="end"/>
          </w:r>
        </w:p>
      </w:sdtContent>
    </w:sdt>
    <w:p w14:paraId="6CD6150E" w14:textId="77777777" w:rsidR="00053933" w:rsidRPr="003138BB" w:rsidRDefault="00053933" w:rsidP="003138BB">
      <w:pPr>
        <w:rPr>
          <w:rFonts w:cs="Arial"/>
          <w:b/>
        </w:rPr>
      </w:pPr>
    </w:p>
    <w:p w14:paraId="6BF2AD19" w14:textId="77777777" w:rsidR="00053933" w:rsidRPr="00053933" w:rsidRDefault="00053933" w:rsidP="00053933">
      <w:pPr>
        <w:pStyle w:val="ListParagraph"/>
        <w:jc w:val="center"/>
        <w:rPr>
          <w:rFonts w:cs="Arial"/>
          <w:b/>
        </w:rPr>
      </w:pPr>
      <w:r w:rsidRPr="00053933">
        <w:rPr>
          <w:rFonts w:cs="Arial"/>
          <w:b/>
        </w:rPr>
        <w:t>Definitions</w:t>
      </w:r>
    </w:p>
    <w:p w14:paraId="57E79164" w14:textId="70CBAC3D" w:rsidR="00053933" w:rsidRPr="00053933" w:rsidRDefault="00053933" w:rsidP="00053933">
      <w:pPr>
        <w:rPr>
          <w:rFonts w:cs="Arial"/>
        </w:rPr>
      </w:pPr>
      <w:r w:rsidRPr="00053933">
        <w:rPr>
          <w:rFonts w:cs="Arial"/>
          <w:b/>
        </w:rPr>
        <w:t>P.I.</w:t>
      </w:r>
      <w:r w:rsidRPr="00053933">
        <w:rPr>
          <w:rFonts w:cs="Arial"/>
        </w:rPr>
        <w:t xml:space="preserve"> </w:t>
      </w:r>
      <w:r w:rsidR="00E12951">
        <w:rPr>
          <w:rFonts w:cs="Arial"/>
        </w:rPr>
        <w:t xml:space="preserve">– </w:t>
      </w:r>
      <w:r w:rsidRPr="00053933">
        <w:rPr>
          <w:rFonts w:cs="Arial"/>
          <w:lang w:bidi="en-US"/>
        </w:rPr>
        <w:t>Princip</w:t>
      </w:r>
      <w:r w:rsidR="00E12951">
        <w:rPr>
          <w:rFonts w:cs="Arial"/>
          <w:lang w:bidi="en-US"/>
        </w:rPr>
        <w:t>al</w:t>
      </w:r>
      <w:r w:rsidRPr="00053933">
        <w:rPr>
          <w:rFonts w:cs="Arial"/>
          <w:lang w:bidi="en-US"/>
        </w:rPr>
        <w:t xml:space="preserve"> Investigator. Usually a professor in charge of a laboratory or set of laboratories who is actively undertaking research. They are considered the front-line supervisor and are responsible for training and personnel safety in the laboratory.</w:t>
      </w:r>
    </w:p>
    <w:p w14:paraId="69C18629" w14:textId="77777777" w:rsidR="00053933" w:rsidRPr="00053933" w:rsidRDefault="00053933" w:rsidP="00053933">
      <w:pPr>
        <w:rPr>
          <w:rFonts w:cs="Arial"/>
        </w:rPr>
      </w:pPr>
      <w:r w:rsidRPr="00053933">
        <w:rPr>
          <w:rFonts w:cs="Arial"/>
          <w:b/>
        </w:rPr>
        <w:t>SDS</w:t>
      </w:r>
      <w:r w:rsidRPr="00053933">
        <w:rPr>
          <w:rFonts w:cs="Arial"/>
        </w:rPr>
        <w:t xml:space="preserve"> – </w:t>
      </w:r>
      <w:r w:rsidRPr="00053933">
        <w:rPr>
          <w:rFonts w:cs="Arial"/>
          <w:lang w:bidi="en-US"/>
        </w:rPr>
        <w:t>Safety Data Sheets. An essential component of the GHS and are intended to provide comprehensive information about a substance or mixture for use in workplace chemical management.</w:t>
      </w:r>
      <w:r w:rsidRPr="00053933">
        <w:rPr>
          <w:rFonts w:cs="Arial"/>
        </w:rPr>
        <w:t xml:space="preserve"> Also Known as MSDS (Material Safety Data Sheet)</w:t>
      </w:r>
    </w:p>
    <w:p w14:paraId="487C0983" w14:textId="77777777" w:rsidR="007305DE" w:rsidRDefault="00053933" w:rsidP="00E55CC0">
      <w:pPr>
        <w:rPr>
          <w:rFonts w:cs="Arial"/>
          <w:lang w:bidi="en-US"/>
        </w:rPr>
        <w:sectPr w:rsidR="007305DE" w:rsidSect="002B551C">
          <w:footerReference w:type="default" r:id="rId9"/>
          <w:pgSz w:w="12240" w:h="15840"/>
          <w:pgMar w:top="1440" w:right="1440" w:bottom="1350" w:left="1440" w:header="720" w:footer="720" w:gutter="0"/>
          <w:pgBorders w:offsetFrom="page">
            <w:top w:val="single" w:sz="24" w:space="24" w:color="800000"/>
            <w:left w:val="single" w:sz="24" w:space="24" w:color="800000"/>
            <w:bottom w:val="single" w:sz="24" w:space="24" w:color="800000"/>
            <w:right w:val="single" w:sz="24" w:space="24" w:color="800000"/>
          </w:pgBorders>
          <w:pgNumType w:fmt="lowerRoman" w:start="1"/>
          <w:cols w:space="720"/>
          <w:docGrid w:linePitch="360"/>
        </w:sectPr>
      </w:pPr>
      <w:r w:rsidRPr="00053933">
        <w:rPr>
          <w:rFonts w:cs="Arial"/>
          <w:b/>
        </w:rPr>
        <w:t>S.O.P.</w:t>
      </w:r>
      <w:r w:rsidRPr="00053933">
        <w:rPr>
          <w:rFonts w:cs="Arial"/>
        </w:rPr>
        <w:t xml:space="preserve"> – </w:t>
      </w:r>
      <w:r w:rsidRPr="00053933">
        <w:rPr>
          <w:rFonts w:cs="Arial"/>
          <w:lang w:bidi="en-US"/>
        </w:rPr>
        <w:t>Standard Operating Procedure. A written set of instructions that document how to safely perform work involving hazardous chemicals or hazardous operations. Includes training documentation.</w:t>
      </w:r>
    </w:p>
    <w:p w14:paraId="24424E19" w14:textId="4E91BFE8" w:rsidR="00502FBA" w:rsidRDefault="00502FBA" w:rsidP="00E55CC0">
      <w:pPr>
        <w:rPr>
          <w:rFonts w:cs="Arial"/>
          <w:lang w:bidi="en-US"/>
        </w:rPr>
      </w:pPr>
    </w:p>
    <w:p w14:paraId="001CD712" w14:textId="688D6F2E" w:rsidR="00502FBA" w:rsidRDefault="00502FBA" w:rsidP="00502FBA">
      <w:pPr>
        <w:pStyle w:val="Heading1"/>
        <w:numPr>
          <w:ilvl w:val="0"/>
          <w:numId w:val="3"/>
        </w:numPr>
        <w:ind w:hanging="720"/>
        <w:rPr>
          <w:lang w:bidi="en-US"/>
        </w:rPr>
      </w:pPr>
      <w:r>
        <w:rPr>
          <w:lang w:bidi="en-US"/>
        </w:rPr>
        <w:t xml:space="preserve"> </w:t>
      </w:r>
      <w:bookmarkStart w:id="1" w:name="_Toc47723047"/>
      <w:r>
        <w:rPr>
          <w:lang w:bidi="en-US"/>
        </w:rPr>
        <w:t>Purpose</w:t>
      </w:r>
      <w:bookmarkEnd w:id="1"/>
      <w:r>
        <w:rPr>
          <w:lang w:bidi="en-US"/>
        </w:rPr>
        <w:t xml:space="preserve"> </w:t>
      </w:r>
    </w:p>
    <w:p w14:paraId="0A02D4FB" w14:textId="77777777" w:rsidR="0049740C" w:rsidRDefault="0049740C" w:rsidP="00502FBA">
      <w:pPr>
        <w:rPr>
          <w:lang w:bidi="en-US"/>
        </w:rPr>
      </w:pPr>
    </w:p>
    <w:p w14:paraId="689C2E46" w14:textId="0963A482" w:rsidR="00502FBA" w:rsidRPr="00B37468" w:rsidRDefault="00B37468" w:rsidP="00B37468">
      <w:pPr>
        <w:autoSpaceDE w:val="0"/>
        <w:autoSpaceDN w:val="0"/>
        <w:adjustRightInd w:val="0"/>
        <w:spacing w:after="0"/>
        <w:rPr>
          <w:rFonts w:eastAsia="Times New Roman" w:cs="Arial"/>
          <w:color w:val="000000"/>
          <w:szCs w:val="20"/>
        </w:rPr>
      </w:pPr>
      <w:r w:rsidRPr="008B141E">
        <w:rPr>
          <w:rFonts w:eastAsia="Times New Roman" w:cs="Arial"/>
          <w:color w:val="000000"/>
          <w:szCs w:val="20"/>
        </w:rPr>
        <w:t>The purpose of this standard operating procedure is to acquaint you with the proper and safe handling, use, storage and disposal of the subject chemicals.</w:t>
      </w:r>
      <w:r w:rsidR="00502FBA">
        <w:rPr>
          <w:lang w:bidi="en-US"/>
        </w:rPr>
        <w:t xml:space="preserve"> </w:t>
      </w:r>
    </w:p>
    <w:p w14:paraId="135A2573" w14:textId="77777777" w:rsidR="0049740C" w:rsidRDefault="0049740C" w:rsidP="00502FBA">
      <w:pPr>
        <w:rPr>
          <w:lang w:bidi="en-US"/>
        </w:rPr>
      </w:pPr>
    </w:p>
    <w:p w14:paraId="37EF85DE" w14:textId="1974AE8D" w:rsidR="00502FBA" w:rsidRDefault="00502FBA" w:rsidP="00502FBA">
      <w:pPr>
        <w:pStyle w:val="Heading1"/>
        <w:numPr>
          <w:ilvl w:val="0"/>
          <w:numId w:val="3"/>
        </w:numPr>
        <w:ind w:hanging="720"/>
        <w:rPr>
          <w:lang w:bidi="en-US"/>
        </w:rPr>
      </w:pPr>
      <w:bookmarkStart w:id="2" w:name="_Toc47723048"/>
      <w:r>
        <w:rPr>
          <w:lang w:bidi="en-US"/>
        </w:rPr>
        <w:t>Subject Chemicals Used in this Laboratory</w:t>
      </w:r>
      <w:bookmarkEnd w:id="2"/>
      <w:r>
        <w:rPr>
          <w:lang w:bidi="en-US"/>
        </w:rPr>
        <w:t xml:space="preserve"> </w:t>
      </w:r>
    </w:p>
    <w:p w14:paraId="2C59279F" w14:textId="7351D4C7" w:rsidR="000446A9" w:rsidRDefault="000446A9" w:rsidP="000446A9">
      <w:pPr>
        <w:rPr>
          <w:lang w:bidi="en-US"/>
        </w:rPr>
      </w:pPr>
    </w:p>
    <w:p w14:paraId="0638F95F" w14:textId="77777777" w:rsidR="00B37468" w:rsidRDefault="00B37468" w:rsidP="00B37468">
      <w:pPr>
        <w:autoSpaceDE w:val="0"/>
        <w:autoSpaceDN w:val="0"/>
        <w:adjustRightInd w:val="0"/>
        <w:spacing w:after="0"/>
        <w:rPr>
          <w:rFonts w:eastAsia="Times New Roman" w:cs="Arial"/>
          <w:color w:val="000000"/>
          <w:szCs w:val="20"/>
        </w:rPr>
      </w:pPr>
      <w:r w:rsidRPr="008B141E">
        <w:rPr>
          <w:rFonts w:eastAsia="Times New Roman" w:cs="Arial"/>
          <w:color w:val="000000"/>
          <w:szCs w:val="20"/>
        </w:rPr>
        <w:t>Refer to the banded laboratory chemical inventory located in the SOS binder for a listing of all chemicals in this laboratory that this SOP applies to. In addition, the banded inventory includes chemical-specific notations that supplements the information provided in this SOP (e.g., special hazards, handling, PPE).</w:t>
      </w:r>
    </w:p>
    <w:p w14:paraId="0EB880F7" w14:textId="77777777" w:rsidR="000446A9" w:rsidRDefault="000446A9" w:rsidP="000446A9">
      <w:pPr>
        <w:rPr>
          <w:lang w:bidi="en-US"/>
        </w:rPr>
      </w:pPr>
    </w:p>
    <w:p w14:paraId="276B9929" w14:textId="21DA28FD" w:rsidR="000446A9" w:rsidRDefault="000446A9" w:rsidP="000446A9">
      <w:pPr>
        <w:pStyle w:val="Heading1"/>
        <w:numPr>
          <w:ilvl w:val="0"/>
          <w:numId w:val="3"/>
        </w:numPr>
        <w:ind w:hanging="720"/>
        <w:rPr>
          <w:lang w:bidi="en-US"/>
        </w:rPr>
      </w:pPr>
      <w:bookmarkStart w:id="3" w:name="_Toc47723049"/>
      <w:r>
        <w:rPr>
          <w:lang w:bidi="en-US"/>
        </w:rPr>
        <w:t>Properties &amp; Hazards</w:t>
      </w:r>
      <w:bookmarkEnd w:id="3"/>
      <w:r>
        <w:rPr>
          <w:lang w:bidi="en-US"/>
        </w:rPr>
        <w:t xml:space="preserve"> </w:t>
      </w:r>
    </w:p>
    <w:p w14:paraId="4963289C" w14:textId="7C19B313" w:rsidR="000446A9" w:rsidRDefault="000446A9" w:rsidP="000446A9">
      <w:pPr>
        <w:rPr>
          <w:lang w:bidi="en-US"/>
        </w:rPr>
      </w:pPr>
    </w:p>
    <w:p w14:paraId="5F9555D2" w14:textId="77777777" w:rsidR="00B37468" w:rsidRPr="008B141E" w:rsidRDefault="00B37468" w:rsidP="00B37468">
      <w:pPr>
        <w:spacing w:after="0"/>
        <w:rPr>
          <w:rFonts w:eastAsia="Times New Roman" w:cs="Arial"/>
          <w:szCs w:val="20"/>
        </w:rPr>
      </w:pPr>
      <w:r w:rsidRPr="008B141E">
        <w:rPr>
          <w:rFonts w:eastAsia="Times New Roman" w:cs="Arial"/>
          <w:szCs w:val="20"/>
        </w:rPr>
        <w:t>Chemicals in this band react with water to release a gas that is either flammable or presents a health hazard. All chemicals in this band are considered highly hazardous.</w:t>
      </w:r>
    </w:p>
    <w:p w14:paraId="7F0A3BBE" w14:textId="77777777" w:rsidR="00B37468" w:rsidRPr="008B141E" w:rsidRDefault="00B37468" w:rsidP="00B37468">
      <w:pPr>
        <w:spacing w:after="0"/>
        <w:rPr>
          <w:rFonts w:eastAsia="Times New Roman" w:cs="Arial"/>
          <w:szCs w:val="20"/>
        </w:rPr>
      </w:pPr>
    </w:p>
    <w:p w14:paraId="46A2DBCA" w14:textId="77777777" w:rsidR="00B37468" w:rsidRDefault="00B37468" w:rsidP="00B37468">
      <w:pPr>
        <w:spacing w:after="0"/>
        <w:rPr>
          <w:rFonts w:eastAsia="Times New Roman" w:cs="Arial"/>
          <w:szCs w:val="20"/>
        </w:rPr>
      </w:pPr>
      <w:r w:rsidRPr="008B141E">
        <w:rPr>
          <w:rFonts w:eastAsia="Times New Roman" w:cs="Arial"/>
          <w:szCs w:val="20"/>
        </w:rPr>
        <w:t>The GHS and Cal/OSHA definition of the band is described in the table below:</w:t>
      </w:r>
    </w:p>
    <w:p w14:paraId="70D6A048" w14:textId="77777777" w:rsidR="00B37468" w:rsidRDefault="00B37468" w:rsidP="00B37468">
      <w:pPr>
        <w:spacing w:after="0"/>
        <w:rPr>
          <w:rFonts w:eastAsia="Times New Roman" w:cs="Arial"/>
          <w:szCs w:val="20"/>
        </w:rPr>
      </w:pPr>
    </w:p>
    <w:tbl>
      <w:tblPr>
        <w:tblStyle w:val="TableGrid"/>
        <w:tblW w:w="0" w:type="auto"/>
        <w:tblLook w:val="04A0" w:firstRow="1" w:lastRow="0" w:firstColumn="1" w:lastColumn="0" w:noHBand="0" w:noVBand="1"/>
      </w:tblPr>
      <w:tblGrid>
        <w:gridCol w:w="1360"/>
        <w:gridCol w:w="4360"/>
        <w:gridCol w:w="1496"/>
        <w:gridCol w:w="2134"/>
      </w:tblGrid>
      <w:tr w:rsidR="00B37468" w:rsidRPr="003118E8" w14:paraId="33C4E911" w14:textId="77777777" w:rsidTr="00B37468">
        <w:tc>
          <w:tcPr>
            <w:tcW w:w="1368" w:type="dxa"/>
            <w:shd w:val="clear" w:color="auto" w:fill="9CC2E5" w:themeFill="accent1" w:themeFillTint="99"/>
            <w:vAlign w:val="center"/>
          </w:tcPr>
          <w:p w14:paraId="74CFEA6E" w14:textId="77777777" w:rsidR="00B37468" w:rsidRPr="003118E8" w:rsidRDefault="00B37468" w:rsidP="00ED12DF">
            <w:pPr>
              <w:jc w:val="center"/>
              <w:rPr>
                <w:rFonts w:cs="Arial"/>
                <w:b/>
              </w:rPr>
            </w:pPr>
            <w:r w:rsidRPr="003118E8">
              <w:rPr>
                <w:rFonts w:cs="Arial"/>
                <w:b/>
              </w:rPr>
              <w:t>Hazard Level</w:t>
            </w:r>
          </w:p>
        </w:tc>
        <w:tc>
          <w:tcPr>
            <w:tcW w:w="4500" w:type="dxa"/>
            <w:shd w:val="clear" w:color="auto" w:fill="9CC2E5" w:themeFill="accent1" w:themeFillTint="99"/>
            <w:vAlign w:val="center"/>
          </w:tcPr>
          <w:p w14:paraId="67617CF6" w14:textId="77777777" w:rsidR="00B37468" w:rsidRPr="003118E8" w:rsidRDefault="00B37468" w:rsidP="00ED12DF">
            <w:pPr>
              <w:rPr>
                <w:rFonts w:cs="Arial"/>
                <w:b/>
              </w:rPr>
            </w:pPr>
            <w:r w:rsidRPr="003118E8">
              <w:rPr>
                <w:rFonts w:cs="Arial"/>
                <w:b/>
              </w:rPr>
              <w:t>GHS Category</w:t>
            </w:r>
          </w:p>
        </w:tc>
        <w:tc>
          <w:tcPr>
            <w:tcW w:w="1530" w:type="dxa"/>
            <w:shd w:val="clear" w:color="auto" w:fill="9CC2E5" w:themeFill="accent1" w:themeFillTint="99"/>
            <w:vAlign w:val="center"/>
          </w:tcPr>
          <w:p w14:paraId="2203E513" w14:textId="77777777" w:rsidR="00B37468" w:rsidRPr="003118E8" w:rsidRDefault="00B37468" w:rsidP="00ED12DF">
            <w:pPr>
              <w:rPr>
                <w:rFonts w:cs="Arial"/>
                <w:b/>
              </w:rPr>
            </w:pPr>
            <w:r w:rsidRPr="003118E8">
              <w:rPr>
                <w:rFonts w:cs="Arial"/>
                <w:b/>
              </w:rPr>
              <w:t>GHS H-Code</w:t>
            </w:r>
          </w:p>
        </w:tc>
        <w:tc>
          <w:tcPr>
            <w:tcW w:w="2178" w:type="dxa"/>
            <w:shd w:val="clear" w:color="auto" w:fill="9CC2E5" w:themeFill="accent1" w:themeFillTint="99"/>
            <w:vAlign w:val="center"/>
          </w:tcPr>
          <w:p w14:paraId="0A77DF79" w14:textId="77777777" w:rsidR="00B37468" w:rsidRPr="003118E8" w:rsidRDefault="00B37468" w:rsidP="00ED12DF">
            <w:pPr>
              <w:rPr>
                <w:rFonts w:cs="Arial"/>
                <w:b/>
              </w:rPr>
            </w:pPr>
            <w:r w:rsidRPr="003118E8">
              <w:rPr>
                <w:rFonts w:cs="Arial"/>
                <w:b/>
              </w:rPr>
              <w:t>Cal/OSHA Definition</w:t>
            </w:r>
          </w:p>
        </w:tc>
      </w:tr>
      <w:tr w:rsidR="00B37468" w:rsidRPr="003118E8" w14:paraId="4B8FFD60" w14:textId="77777777" w:rsidTr="00ED12DF">
        <w:tc>
          <w:tcPr>
            <w:tcW w:w="1368" w:type="dxa"/>
            <w:vAlign w:val="center"/>
          </w:tcPr>
          <w:p w14:paraId="242E0F4A" w14:textId="77777777" w:rsidR="00B37468" w:rsidRPr="003118E8" w:rsidRDefault="00B37468" w:rsidP="00ED12DF">
            <w:pPr>
              <w:jc w:val="center"/>
              <w:rPr>
                <w:rFonts w:cs="Arial"/>
              </w:rPr>
            </w:pPr>
            <w:r w:rsidRPr="003118E8">
              <w:rPr>
                <w:rFonts w:cs="Arial"/>
              </w:rPr>
              <w:t>Highly</w:t>
            </w:r>
          </w:p>
          <w:p w14:paraId="160D42C2" w14:textId="77777777" w:rsidR="00B37468" w:rsidRPr="003118E8" w:rsidRDefault="00B37468" w:rsidP="00ED12DF">
            <w:pPr>
              <w:jc w:val="center"/>
              <w:rPr>
                <w:rFonts w:cs="Arial"/>
              </w:rPr>
            </w:pPr>
            <w:r w:rsidRPr="003118E8">
              <w:rPr>
                <w:rFonts w:cs="Arial"/>
              </w:rPr>
              <w:t>Hazardous</w:t>
            </w:r>
          </w:p>
        </w:tc>
        <w:tc>
          <w:tcPr>
            <w:tcW w:w="4500" w:type="dxa"/>
            <w:vAlign w:val="center"/>
          </w:tcPr>
          <w:p w14:paraId="15C6BAC9" w14:textId="77777777" w:rsidR="00B37468" w:rsidRPr="003118E8" w:rsidRDefault="00B37468" w:rsidP="00ED12DF">
            <w:pPr>
              <w:rPr>
                <w:rFonts w:cs="Arial"/>
              </w:rPr>
            </w:pPr>
            <w:r w:rsidRPr="003118E8">
              <w:rPr>
                <w:rFonts w:cs="Arial"/>
              </w:rPr>
              <w:t>Substances and Mixtures Which, In Contact with Water, Emit Flammable Gases (Cat.1,2,3)</w:t>
            </w:r>
          </w:p>
        </w:tc>
        <w:tc>
          <w:tcPr>
            <w:tcW w:w="1530" w:type="dxa"/>
            <w:vAlign w:val="center"/>
          </w:tcPr>
          <w:p w14:paraId="03F86E3D" w14:textId="77777777" w:rsidR="00B37468" w:rsidRPr="003118E8" w:rsidRDefault="00B37468" w:rsidP="00ED12DF">
            <w:pPr>
              <w:rPr>
                <w:rFonts w:cs="Arial"/>
              </w:rPr>
            </w:pPr>
            <w:r w:rsidRPr="003118E8">
              <w:rPr>
                <w:rFonts w:cs="Arial"/>
              </w:rPr>
              <w:t>H260, H261</w:t>
            </w:r>
          </w:p>
        </w:tc>
        <w:tc>
          <w:tcPr>
            <w:tcW w:w="2178" w:type="dxa"/>
            <w:vAlign w:val="center"/>
          </w:tcPr>
          <w:p w14:paraId="6CA9DCFE" w14:textId="77777777" w:rsidR="00B37468" w:rsidRPr="003118E8" w:rsidRDefault="00B37468" w:rsidP="00ED12DF">
            <w:pPr>
              <w:rPr>
                <w:rFonts w:cs="Arial"/>
              </w:rPr>
            </w:pPr>
            <w:r w:rsidRPr="003118E8">
              <w:rPr>
                <w:rFonts w:cs="Arial"/>
              </w:rPr>
              <w:t>Water Reactive</w:t>
            </w:r>
          </w:p>
        </w:tc>
      </w:tr>
      <w:tr w:rsidR="00B37468" w:rsidRPr="003118E8" w14:paraId="33A4A675" w14:textId="77777777" w:rsidTr="00ED12DF">
        <w:tc>
          <w:tcPr>
            <w:tcW w:w="1368" w:type="dxa"/>
            <w:vAlign w:val="center"/>
          </w:tcPr>
          <w:p w14:paraId="6DF82483" w14:textId="77777777" w:rsidR="00B37468" w:rsidRPr="003118E8" w:rsidRDefault="00B37468" w:rsidP="00ED12DF">
            <w:pPr>
              <w:jc w:val="center"/>
              <w:rPr>
                <w:rFonts w:cs="Arial"/>
              </w:rPr>
            </w:pPr>
            <w:r w:rsidRPr="003118E8">
              <w:rPr>
                <w:rFonts w:cs="Arial"/>
              </w:rPr>
              <w:t>Generally Hazardous</w:t>
            </w:r>
          </w:p>
        </w:tc>
        <w:tc>
          <w:tcPr>
            <w:tcW w:w="8208" w:type="dxa"/>
            <w:gridSpan w:val="3"/>
            <w:vAlign w:val="center"/>
          </w:tcPr>
          <w:p w14:paraId="639DB138" w14:textId="77777777" w:rsidR="00B37468" w:rsidRPr="003118E8" w:rsidRDefault="00B37468" w:rsidP="00ED12DF">
            <w:pPr>
              <w:rPr>
                <w:rFonts w:cs="Arial"/>
              </w:rPr>
            </w:pPr>
            <w:r w:rsidRPr="003118E8">
              <w:rPr>
                <w:rFonts w:cs="Arial"/>
              </w:rPr>
              <w:t>All chemicals in this band are considered highly hazardous.</w:t>
            </w:r>
          </w:p>
        </w:tc>
      </w:tr>
    </w:tbl>
    <w:p w14:paraId="4E92ACAC" w14:textId="77777777" w:rsidR="00B37468" w:rsidRDefault="00B37468" w:rsidP="00B37468">
      <w:pPr>
        <w:spacing w:after="0"/>
        <w:rPr>
          <w:rFonts w:eastAsia="Times New Roman" w:cs="Arial"/>
          <w:szCs w:val="20"/>
        </w:rPr>
      </w:pPr>
    </w:p>
    <w:p w14:paraId="6BF717FA" w14:textId="77777777" w:rsidR="00B37468" w:rsidRPr="003118E8" w:rsidRDefault="00B37468" w:rsidP="00B37468">
      <w:pPr>
        <w:spacing w:after="0"/>
        <w:rPr>
          <w:rFonts w:eastAsia="Times New Roman" w:cs="Arial"/>
          <w:szCs w:val="20"/>
        </w:rPr>
      </w:pPr>
      <w:r w:rsidRPr="003118E8">
        <w:rPr>
          <w:rFonts w:eastAsia="Times New Roman" w:cs="Arial"/>
          <w:szCs w:val="20"/>
        </w:rPr>
        <w:t>This band generally includes all chemicals with an NFPA special notation (white) of “</w:t>
      </w:r>
      <w:r w:rsidRPr="003118E8">
        <w:rPr>
          <w:rFonts w:eastAsia="Times New Roman" w:cs="Arial"/>
          <w:strike/>
          <w:szCs w:val="20"/>
        </w:rPr>
        <w:t>W</w:t>
      </w:r>
      <w:r w:rsidRPr="003118E8">
        <w:rPr>
          <w:rFonts w:eastAsia="Times New Roman" w:cs="Arial"/>
          <w:szCs w:val="20"/>
        </w:rPr>
        <w:t>”.</w:t>
      </w:r>
    </w:p>
    <w:p w14:paraId="015FB554" w14:textId="77777777" w:rsidR="00B37468" w:rsidRPr="003118E8" w:rsidRDefault="00B37468" w:rsidP="00B37468">
      <w:pPr>
        <w:autoSpaceDE w:val="0"/>
        <w:autoSpaceDN w:val="0"/>
        <w:adjustRightInd w:val="0"/>
        <w:spacing w:after="0"/>
        <w:rPr>
          <w:rFonts w:eastAsia="Times New Roman" w:cs="Arial"/>
          <w:color w:val="000000"/>
          <w:szCs w:val="20"/>
        </w:rPr>
      </w:pPr>
    </w:p>
    <w:p w14:paraId="4FBC1362" w14:textId="77777777" w:rsidR="00B37468" w:rsidRPr="003118E8" w:rsidRDefault="00B37468" w:rsidP="00B37468">
      <w:pPr>
        <w:autoSpaceDE w:val="0"/>
        <w:autoSpaceDN w:val="0"/>
        <w:adjustRightInd w:val="0"/>
        <w:spacing w:after="0"/>
        <w:rPr>
          <w:rFonts w:eastAsia="Times New Roman" w:cs="Arial"/>
          <w:color w:val="000000"/>
          <w:szCs w:val="20"/>
        </w:rPr>
      </w:pPr>
      <w:r w:rsidRPr="003118E8">
        <w:rPr>
          <w:rFonts w:eastAsia="Times New Roman" w:cs="Arial"/>
          <w:color w:val="000000"/>
          <w:szCs w:val="20"/>
        </w:rPr>
        <w:t>The mutual production of flammable gas and heat can lead to spontaneo</w:t>
      </w:r>
      <w:r>
        <w:rPr>
          <w:rFonts w:eastAsia="Times New Roman" w:cs="Arial"/>
          <w:color w:val="000000"/>
          <w:szCs w:val="20"/>
        </w:rPr>
        <w:t>us ignition or explosion. Some</w:t>
      </w:r>
      <w:r w:rsidRPr="003118E8">
        <w:rPr>
          <w:rFonts w:eastAsia="Times New Roman" w:cs="Arial"/>
          <w:color w:val="000000"/>
          <w:szCs w:val="20"/>
        </w:rPr>
        <w:t xml:space="preserve"> gases commonly produced by water reactive chemicals include: H</w:t>
      </w:r>
      <w:r w:rsidRPr="003118E8">
        <w:rPr>
          <w:rFonts w:eastAsia="Times New Roman" w:cs="Arial"/>
          <w:color w:val="000000"/>
          <w:szCs w:val="20"/>
          <w:vertAlign w:val="subscript"/>
        </w:rPr>
        <w:t>2</w:t>
      </w:r>
      <w:r w:rsidRPr="003118E8">
        <w:rPr>
          <w:rFonts w:eastAsia="Times New Roman" w:cs="Arial"/>
          <w:color w:val="000000"/>
          <w:szCs w:val="20"/>
        </w:rPr>
        <w:t>, CH</w:t>
      </w:r>
      <w:r w:rsidRPr="003118E8">
        <w:rPr>
          <w:rFonts w:eastAsia="Times New Roman" w:cs="Arial"/>
          <w:color w:val="000000"/>
          <w:szCs w:val="20"/>
          <w:vertAlign w:val="subscript"/>
        </w:rPr>
        <w:t>4</w:t>
      </w:r>
      <w:r w:rsidRPr="003118E8">
        <w:rPr>
          <w:rFonts w:eastAsia="Times New Roman" w:cs="Arial"/>
          <w:color w:val="000000"/>
          <w:szCs w:val="20"/>
        </w:rPr>
        <w:t>, H</w:t>
      </w:r>
      <w:r w:rsidRPr="003118E8">
        <w:rPr>
          <w:rFonts w:eastAsia="Times New Roman" w:cs="Arial"/>
          <w:color w:val="000000"/>
          <w:szCs w:val="20"/>
          <w:vertAlign w:val="subscript"/>
        </w:rPr>
        <w:t>2</w:t>
      </w:r>
      <w:r w:rsidRPr="003118E8">
        <w:rPr>
          <w:rFonts w:eastAsia="Times New Roman" w:cs="Arial"/>
          <w:color w:val="000000"/>
          <w:szCs w:val="20"/>
        </w:rPr>
        <w:t>S, NH</w:t>
      </w:r>
      <w:r w:rsidRPr="003118E8">
        <w:rPr>
          <w:rFonts w:eastAsia="Times New Roman" w:cs="Arial"/>
          <w:color w:val="000000"/>
          <w:szCs w:val="20"/>
          <w:vertAlign w:val="subscript"/>
        </w:rPr>
        <w:t>3</w:t>
      </w:r>
      <w:r w:rsidRPr="003118E8">
        <w:rPr>
          <w:rFonts w:eastAsia="Times New Roman" w:cs="Arial"/>
          <w:color w:val="000000"/>
          <w:szCs w:val="20"/>
        </w:rPr>
        <w:t>, PH</w:t>
      </w:r>
      <w:r w:rsidRPr="003118E8">
        <w:rPr>
          <w:rFonts w:eastAsia="Times New Roman" w:cs="Arial"/>
          <w:color w:val="000000"/>
          <w:szCs w:val="20"/>
          <w:vertAlign w:val="subscript"/>
        </w:rPr>
        <w:t>3</w:t>
      </w:r>
      <w:r w:rsidRPr="003118E8">
        <w:rPr>
          <w:rFonts w:eastAsia="Times New Roman" w:cs="Arial"/>
          <w:color w:val="000000"/>
          <w:szCs w:val="20"/>
        </w:rPr>
        <w:t>, HCN, HF, HCl, HF, HI, SO</w:t>
      </w:r>
      <w:r w:rsidRPr="003118E8">
        <w:rPr>
          <w:rFonts w:eastAsia="Times New Roman" w:cs="Arial"/>
          <w:color w:val="000000"/>
          <w:szCs w:val="20"/>
          <w:vertAlign w:val="subscript"/>
        </w:rPr>
        <w:t>2</w:t>
      </w:r>
      <w:r w:rsidRPr="003118E8">
        <w:rPr>
          <w:rFonts w:eastAsia="Times New Roman" w:cs="Arial"/>
          <w:color w:val="000000"/>
          <w:szCs w:val="20"/>
        </w:rPr>
        <w:t>, and SO</w:t>
      </w:r>
      <w:r w:rsidRPr="003118E8">
        <w:rPr>
          <w:rFonts w:eastAsia="Times New Roman" w:cs="Arial"/>
          <w:color w:val="000000"/>
          <w:szCs w:val="20"/>
          <w:vertAlign w:val="subscript"/>
        </w:rPr>
        <w:t>3</w:t>
      </w:r>
      <w:r w:rsidRPr="003118E8">
        <w:rPr>
          <w:rFonts w:eastAsia="Times New Roman" w:cs="Arial"/>
          <w:color w:val="000000"/>
          <w:szCs w:val="20"/>
        </w:rPr>
        <w:t xml:space="preserve">. </w:t>
      </w:r>
    </w:p>
    <w:p w14:paraId="7D407575" w14:textId="77777777" w:rsidR="00B37468" w:rsidRPr="003118E8" w:rsidRDefault="00B37468" w:rsidP="00B37468">
      <w:pPr>
        <w:autoSpaceDE w:val="0"/>
        <w:autoSpaceDN w:val="0"/>
        <w:adjustRightInd w:val="0"/>
        <w:spacing w:after="0"/>
        <w:rPr>
          <w:rFonts w:eastAsia="Times New Roman" w:cs="Arial"/>
          <w:color w:val="000000"/>
          <w:szCs w:val="20"/>
        </w:rPr>
      </w:pPr>
    </w:p>
    <w:p w14:paraId="2CE71386" w14:textId="77777777" w:rsidR="00B37468" w:rsidRPr="003118E8" w:rsidRDefault="00B37468" w:rsidP="00B37468">
      <w:pPr>
        <w:autoSpaceDE w:val="0"/>
        <w:autoSpaceDN w:val="0"/>
        <w:adjustRightInd w:val="0"/>
        <w:spacing w:after="0"/>
        <w:rPr>
          <w:rFonts w:eastAsia="Times New Roman" w:cs="Arial"/>
          <w:color w:val="000000"/>
          <w:szCs w:val="20"/>
        </w:rPr>
      </w:pPr>
      <w:r w:rsidRPr="003118E8">
        <w:rPr>
          <w:rFonts w:eastAsia="Times New Roman" w:cs="Arial"/>
          <w:color w:val="000000"/>
          <w:szCs w:val="20"/>
        </w:rPr>
        <w:t>Water reactive material may also present additional hazards such as corrosivity or toxicity. These materials may also have pyrophoric properties.</w:t>
      </w:r>
    </w:p>
    <w:p w14:paraId="37E4C5A2" w14:textId="77777777" w:rsidR="00B37468" w:rsidRPr="003118E8" w:rsidRDefault="00B37468" w:rsidP="00B37468">
      <w:pPr>
        <w:autoSpaceDE w:val="0"/>
        <w:autoSpaceDN w:val="0"/>
        <w:adjustRightInd w:val="0"/>
        <w:spacing w:after="0"/>
        <w:rPr>
          <w:rFonts w:eastAsia="Times New Roman" w:cs="Arial"/>
          <w:color w:val="000000"/>
          <w:szCs w:val="20"/>
        </w:rPr>
      </w:pPr>
    </w:p>
    <w:p w14:paraId="5E7EBC67" w14:textId="77777777" w:rsidR="00B37468" w:rsidRPr="003118E8" w:rsidRDefault="00B37468" w:rsidP="00B37468">
      <w:pPr>
        <w:autoSpaceDE w:val="0"/>
        <w:autoSpaceDN w:val="0"/>
        <w:adjustRightInd w:val="0"/>
        <w:spacing w:after="0"/>
        <w:rPr>
          <w:rFonts w:eastAsia="Times New Roman" w:cs="Arial"/>
          <w:color w:val="000000"/>
          <w:szCs w:val="20"/>
        </w:rPr>
      </w:pPr>
      <w:r w:rsidRPr="003118E8">
        <w:rPr>
          <w:rFonts w:eastAsia="Times New Roman" w:cs="Arial"/>
          <w:color w:val="000000"/>
          <w:szCs w:val="20"/>
        </w:rPr>
        <w:t>Common groups of water reactive chemicals include: Grignard reagents (</w:t>
      </w:r>
      <w:proofErr w:type="spellStart"/>
      <w:r w:rsidRPr="003118E8">
        <w:rPr>
          <w:rFonts w:eastAsia="Times New Roman" w:cs="Arial"/>
          <w:color w:val="000000"/>
          <w:szCs w:val="20"/>
        </w:rPr>
        <w:t>RMgX</w:t>
      </w:r>
      <w:proofErr w:type="spellEnd"/>
      <w:r w:rsidRPr="003118E8">
        <w:rPr>
          <w:rFonts w:eastAsia="Times New Roman" w:cs="Arial"/>
          <w:color w:val="000000"/>
          <w:szCs w:val="20"/>
        </w:rPr>
        <w:t>); Alkali metals (Li, Na, K); Alkali metal amides; Alkali metal hydrides (Lithium aluminum hydride); Metal alkyls (Lithium and aluminum alkyls); Chlorosilanes; Halides of nonmetals (BCl</w:t>
      </w:r>
      <w:r w:rsidRPr="003118E8">
        <w:rPr>
          <w:rFonts w:eastAsia="Times New Roman" w:cs="Arial"/>
          <w:color w:val="000000"/>
          <w:szCs w:val="20"/>
          <w:vertAlign w:val="subscript"/>
        </w:rPr>
        <w:t>3</w:t>
      </w:r>
      <w:r w:rsidRPr="003118E8">
        <w:rPr>
          <w:rFonts w:eastAsia="Times New Roman" w:cs="Arial"/>
          <w:color w:val="000000"/>
          <w:szCs w:val="20"/>
        </w:rPr>
        <w:t>, BF</w:t>
      </w:r>
      <w:r w:rsidRPr="003118E8">
        <w:rPr>
          <w:rFonts w:eastAsia="Times New Roman" w:cs="Arial"/>
          <w:color w:val="000000"/>
          <w:szCs w:val="20"/>
          <w:vertAlign w:val="subscript"/>
        </w:rPr>
        <w:t>3</w:t>
      </w:r>
      <w:r w:rsidRPr="003118E8">
        <w:rPr>
          <w:rFonts w:eastAsia="Times New Roman" w:cs="Arial"/>
          <w:color w:val="000000"/>
          <w:szCs w:val="20"/>
        </w:rPr>
        <w:t>, PCl</w:t>
      </w:r>
      <w:r w:rsidRPr="003118E8">
        <w:rPr>
          <w:rFonts w:eastAsia="Times New Roman" w:cs="Arial"/>
          <w:color w:val="000000"/>
          <w:szCs w:val="20"/>
          <w:vertAlign w:val="subscript"/>
        </w:rPr>
        <w:t>3</w:t>
      </w:r>
      <w:r w:rsidRPr="003118E8">
        <w:rPr>
          <w:rFonts w:eastAsia="Times New Roman" w:cs="Arial"/>
          <w:color w:val="000000"/>
          <w:szCs w:val="20"/>
        </w:rPr>
        <w:t>, PCl</w:t>
      </w:r>
      <w:r w:rsidRPr="003118E8">
        <w:rPr>
          <w:rFonts w:eastAsia="Times New Roman" w:cs="Arial"/>
          <w:color w:val="000000"/>
          <w:szCs w:val="20"/>
          <w:vertAlign w:val="subscript"/>
        </w:rPr>
        <w:t>5</w:t>
      </w:r>
      <w:r w:rsidRPr="003118E8">
        <w:rPr>
          <w:rFonts w:eastAsia="Times New Roman" w:cs="Arial"/>
          <w:color w:val="000000"/>
          <w:szCs w:val="20"/>
        </w:rPr>
        <w:t>, SiCl</w:t>
      </w:r>
      <w:r w:rsidRPr="003118E8">
        <w:rPr>
          <w:rFonts w:eastAsia="Times New Roman" w:cs="Arial"/>
          <w:color w:val="000000"/>
          <w:szCs w:val="20"/>
          <w:vertAlign w:val="subscript"/>
        </w:rPr>
        <w:t>4</w:t>
      </w:r>
      <w:r w:rsidRPr="003118E8">
        <w:rPr>
          <w:rFonts w:eastAsia="Times New Roman" w:cs="Arial"/>
          <w:color w:val="000000"/>
          <w:szCs w:val="20"/>
        </w:rPr>
        <w:t>, S</w:t>
      </w:r>
      <w:r w:rsidRPr="003118E8">
        <w:rPr>
          <w:rFonts w:eastAsia="Times New Roman" w:cs="Arial"/>
          <w:color w:val="000000"/>
          <w:szCs w:val="20"/>
          <w:vertAlign w:val="subscript"/>
        </w:rPr>
        <w:t>2</w:t>
      </w:r>
      <w:r w:rsidRPr="003118E8">
        <w:rPr>
          <w:rFonts w:eastAsia="Times New Roman" w:cs="Arial"/>
          <w:color w:val="000000"/>
          <w:szCs w:val="20"/>
        </w:rPr>
        <w:t>Cl</w:t>
      </w:r>
      <w:r w:rsidRPr="003118E8">
        <w:rPr>
          <w:rFonts w:eastAsia="Times New Roman" w:cs="Arial"/>
          <w:color w:val="000000"/>
          <w:szCs w:val="20"/>
          <w:vertAlign w:val="subscript"/>
        </w:rPr>
        <w:t>2</w:t>
      </w:r>
      <w:r w:rsidRPr="003118E8">
        <w:rPr>
          <w:rFonts w:eastAsia="Times New Roman" w:cs="Arial"/>
          <w:color w:val="000000"/>
          <w:szCs w:val="20"/>
        </w:rPr>
        <w:t>); Inorganic acid halides (POCl</w:t>
      </w:r>
      <w:r w:rsidRPr="003118E8">
        <w:rPr>
          <w:rFonts w:eastAsia="Times New Roman" w:cs="Arial"/>
          <w:color w:val="000000"/>
          <w:szCs w:val="20"/>
          <w:vertAlign w:val="subscript"/>
        </w:rPr>
        <w:t>3</w:t>
      </w:r>
      <w:r w:rsidRPr="003118E8">
        <w:rPr>
          <w:rFonts w:eastAsia="Times New Roman" w:cs="Arial"/>
          <w:color w:val="000000"/>
          <w:szCs w:val="20"/>
        </w:rPr>
        <w:t>, SOCl</w:t>
      </w:r>
      <w:r w:rsidRPr="003118E8">
        <w:rPr>
          <w:rFonts w:eastAsia="Times New Roman" w:cs="Arial"/>
          <w:color w:val="000000"/>
          <w:szCs w:val="20"/>
          <w:vertAlign w:val="subscript"/>
        </w:rPr>
        <w:t>2</w:t>
      </w:r>
      <w:r w:rsidRPr="003118E8">
        <w:rPr>
          <w:rFonts w:eastAsia="Times New Roman" w:cs="Arial"/>
          <w:color w:val="000000"/>
          <w:szCs w:val="20"/>
        </w:rPr>
        <w:t>, SO</w:t>
      </w:r>
      <w:r w:rsidRPr="003118E8">
        <w:rPr>
          <w:rFonts w:eastAsia="Times New Roman" w:cs="Arial"/>
          <w:color w:val="000000"/>
          <w:szCs w:val="20"/>
          <w:vertAlign w:val="subscript"/>
        </w:rPr>
        <w:t>2</w:t>
      </w:r>
      <w:r w:rsidRPr="003118E8">
        <w:rPr>
          <w:rFonts w:eastAsia="Times New Roman" w:cs="Arial"/>
          <w:color w:val="000000"/>
          <w:szCs w:val="20"/>
        </w:rPr>
        <w:t>Cl</w:t>
      </w:r>
      <w:r w:rsidRPr="003118E8">
        <w:rPr>
          <w:rFonts w:eastAsia="Times New Roman" w:cs="Arial"/>
          <w:color w:val="000000"/>
          <w:szCs w:val="20"/>
          <w:vertAlign w:val="subscript"/>
        </w:rPr>
        <w:t>2</w:t>
      </w:r>
      <w:r w:rsidRPr="003118E8">
        <w:rPr>
          <w:rFonts w:eastAsia="Times New Roman" w:cs="Arial"/>
          <w:color w:val="000000"/>
          <w:szCs w:val="20"/>
        </w:rPr>
        <w:t>); Anhydrous metal halides (AlCl</w:t>
      </w:r>
      <w:r w:rsidRPr="003118E8">
        <w:rPr>
          <w:rFonts w:eastAsia="Times New Roman" w:cs="Arial"/>
          <w:color w:val="000000"/>
          <w:szCs w:val="20"/>
          <w:vertAlign w:val="subscript"/>
        </w:rPr>
        <w:t>3</w:t>
      </w:r>
      <w:r w:rsidRPr="003118E8">
        <w:rPr>
          <w:rFonts w:eastAsia="Times New Roman" w:cs="Arial"/>
          <w:color w:val="000000"/>
          <w:szCs w:val="20"/>
        </w:rPr>
        <w:t>, AlBr</w:t>
      </w:r>
      <w:r w:rsidRPr="003118E8">
        <w:rPr>
          <w:rFonts w:eastAsia="Times New Roman" w:cs="Arial"/>
          <w:color w:val="000000"/>
          <w:szCs w:val="20"/>
          <w:vertAlign w:val="subscript"/>
        </w:rPr>
        <w:t>3</w:t>
      </w:r>
      <w:r w:rsidRPr="003118E8">
        <w:rPr>
          <w:rFonts w:eastAsia="Times New Roman" w:cs="Arial"/>
          <w:color w:val="000000"/>
          <w:szCs w:val="20"/>
        </w:rPr>
        <w:t>, TiCl</w:t>
      </w:r>
      <w:r w:rsidRPr="003118E8">
        <w:rPr>
          <w:rFonts w:eastAsia="Times New Roman" w:cs="Arial"/>
          <w:color w:val="000000"/>
          <w:szCs w:val="20"/>
          <w:vertAlign w:val="subscript"/>
        </w:rPr>
        <w:t>4</w:t>
      </w:r>
      <w:r w:rsidRPr="003118E8">
        <w:rPr>
          <w:rFonts w:eastAsia="Times New Roman" w:cs="Arial"/>
          <w:color w:val="000000"/>
          <w:szCs w:val="20"/>
        </w:rPr>
        <w:t>, ZrCl</w:t>
      </w:r>
      <w:r w:rsidRPr="003118E8">
        <w:rPr>
          <w:rFonts w:eastAsia="Times New Roman" w:cs="Arial"/>
          <w:color w:val="000000"/>
          <w:szCs w:val="20"/>
          <w:vertAlign w:val="subscript"/>
        </w:rPr>
        <w:t>4</w:t>
      </w:r>
      <w:r w:rsidRPr="003118E8">
        <w:rPr>
          <w:rFonts w:eastAsia="Times New Roman" w:cs="Arial"/>
          <w:color w:val="000000"/>
          <w:szCs w:val="20"/>
        </w:rPr>
        <w:t>, SnCl</w:t>
      </w:r>
      <w:r w:rsidRPr="003118E8">
        <w:rPr>
          <w:rFonts w:eastAsia="Times New Roman" w:cs="Arial"/>
          <w:color w:val="000000"/>
          <w:szCs w:val="20"/>
          <w:vertAlign w:val="subscript"/>
        </w:rPr>
        <w:t>4</w:t>
      </w:r>
      <w:r w:rsidRPr="003118E8">
        <w:rPr>
          <w:rFonts w:eastAsia="Times New Roman" w:cs="Arial"/>
          <w:color w:val="000000"/>
          <w:szCs w:val="20"/>
        </w:rPr>
        <w:t>); Organic acid halides and anhydrides of low molecular weight.</w:t>
      </w:r>
    </w:p>
    <w:p w14:paraId="25AD1B45" w14:textId="7CFBE12E" w:rsidR="000446A9" w:rsidRDefault="000446A9" w:rsidP="000446A9">
      <w:pPr>
        <w:rPr>
          <w:lang w:bidi="en-US"/>
        </w:rPr>
      </w:pPr>
    </w:p>
    <w:p w14:paraId="65FAADFA" w14:textId="03354C9F" w:rsidR="000446A9" w:rsidRDefault="000446A9" w:rsidP="000446A9">
      <w:pPr>
        <w:pStyle w:val="Heading1"/>
        <w:numPr>
          <w:ilvl w:val="0"/>
          <w:numId w:val="3"/>
        </w:numPr>
        <w:ind w:hanging="720"/>
        <w:rPr>
          <w:lang w:bidi="en-US"/>
        </w:rPr>
      </w:pPr>
      <w:bookmarkStart w:id="4" w:name="_Toc47723050"/>
      <w:r>
        <w:rPr>
          <w:lang w:bidi="en-US"/>
        </w:rPr>
        <w:t>Administrative Control</w:t>
      </w:r>
      <w:bookmarkEnd w:id="4"/>
      <w:r>
        <w:rPr>
          <w:lang w:bidi="en-US"/>
        </w:rPr>
        <w:t xml:space="preserve"> </w:t>
      </w:r>
    </w:p>
    <w:p w14:paraId="2EC912D4" w14:textId="72E42927" w:rsidR="000446A9" w:rsidRDefault="000446A9" w:rsidP="000446A9">
      <w:pPr>
        <w:rPr>
          <w:lang w:bidi="en-US"/>
        </w:rPr>
      </w:pPr>
    </w:p>
    <w:p w14:paraId="51A87E22" w14:textId="77777777" w:rsidR="00B37468" w:rsidRPr="003118E8" w:rsidRDefault="00B37468" w:rsidP="00B37468">
      <w:pPr>
        <w:spacing w:after="0"/>
        <w:rPr>
          <w:rFonts w:eastAsia="Times New Roman" w:cs="Arial"/>
          <w:color w:val="000000"/>
          <w:szCs w:val="20"/>
        </w:rPr>
      </w:pPr>
      <w:r w:rsidRPr="003118E8">
        <w:rPr>
          <w:rFonts w:eastAsia="Times New Roman" w:cs="Arial"/>
          <w:color w:val="000000"/>
          <w:szCs w:val="20"/>
        </w:rPr>
        <w:t>In addition to the practices described below, follow procedures as specified in the lab-specific and special handling/use sections of this SOP.</w:t>
      </w:r>
    </w:p>
    <w:p w14:paraId="47FBC41B" w14:textId="77777777" w:rsidR="00B37468" w:rsidRPr="003118E8" w:rsidRDefault="00B37468" w:rsidP="00B37468">
      <w:pPr>
        <w:autoSpaceDE w:val="0"/>
        <w:autoSpaceDN w:val="0"/>
        <w:adjustRightInd w:val="0"/>
        <w:spacing w:after="0"/>
        <w:rPr>
          <w:rFonts w:eastAsia="Times New Roman" w:cs="Arial"/>
          <w:color w:val="000000"/>
          <w:szCs w:val="20"/>
        </w:rPr>
      </w:pPr>
    </w:p>
    <w:p w14:paraId="209F0CE9" w14:textId="77777777" w:rsidR="00B37468" w:rsidRPr="003118E8" w:rsidRDefault="00B37468" w:rsidP="00B37468">
      <w:pPr>
        <w:autoSpaceDE w:val="0"/>
        <w:autoSpaceDN w:val="0"/>
        <w:adjustRightInd w:val="0"/>
        <w:spacing w:after="0"/>
        <w:rPr>
          <w:rFonts w:eastAsia="Times New Roman" w:cs="Arial"/>
          <w:b/>
          <w:kern w:val="16"/>
          <w:szCs w:val="24"/>
        </w:rPr>
      </w:pPr>
      <w:r w:rsidRPr="003118E8">
        <w:rPr>
          <w:rFonts w:eastAsia="Times New Roman" w:cs="Arial"/>
          <w:b/>
          <w:kern w:val="16"/>
          <w:szCs w:val="24"/>
        </w:rPr>
        <w:lastRenderedPageBreak/>
        <w:t xml:space="preserve">General practices: </w:t>
      </w:r>
    </w:p>
    <w:p w14:paraId="10BF1CF7" w14:textId="77777777" w:rsidR="00B37468" w:rsidRPr="003118E8" w:rsidRDefault="00B37468" w:rsidP="00B37468">
      <w:pPr>
        <w:autoSpaceDE w:val="0"/>
        <w:autoSpaceDN w:val="0"/>
        <w:adjustRightInd w:val="0"/>
        <w:spacing w:after="0"/>
        <w:rPr>
          <w:rFonts w:eastAsia="Times New Roman" w:cs="Arial"/>
          <w:color w:val="000000"/>
          <w:szCs w:val="20"/>
        </w:rPr>
      </w:pPr>
    </w:p>
    <w:p w14:paraId="0EC6ECCD" w14:textId="77777777" w:rsidR="00B37468" w:rsidRPr="003118E8" w:rsidRDefault="00B37468" w:rsidP="00B37468">
      <w:pPr>
        <w:numPr>
          <w:ilvl w:val="0"/>
          <w:numId w:val="13"/>
        </w:numPr>
        <w:autoSpaceDE w:val="0"/>
        <w:autoSpaceDN w:val="0"/>
        <w:adjustRightInd w:val="0"/>
        <w:spacing w:after="0"/>
        <w:contextualSpacing/>
        <w:rPr>
          <w:rFonts w:eastAsia="Times New Roman" w:cs="Arial"/>
          <w:color w:val="000000"/>
          <w:szCs w:val="20"/>
        </w:rPr>
      </w:pPr>
      <w:r w:rsidRPr="003118E8">
        <w:rPr>
          <w:rFonts w:eastAsia="Times New Roman" w:cs="Arial"/>
          <w:color w:val="000000"/>
          <w:szCs w:val="20"/>
        </w:rPr>
        <w:t>Be sure to review the Safety Data Sheet (SDS) for all chemicals to be used in the experiment.</w:t>
      </w:r>
    </w:p>
    <w:p w14:paraId="00772960" w14:textId="77777777" w:rsidR="00B37468" w:rsidRPr="003118E8" w:rsidRDefault="00B37468" w:rsidP="00B37468">
      <w:pPr>
        <w:autoSpaceDE w:val="0"/>
        <w:autoSpaceDN w:val="0"/>
        <w:adjustRightInd w:val="0"/>
        <w:spacing w:after="0"/>
        <w:ind w:left="720"/>
        <w:contextualSpacing/>
        <w:rPr>
          <w:rFonts w:eastAsia="Times New Roman" w:cs="Arial"/>
          <w:color w:val="000000"/>
          <w:szCs w:val="20"/>
        </w:rPr>
      </w:pPr>
    </w:p>
    <w:p w14:paraId="767B047D" w14:textId="77777777" w:rsidR="00B37468" w:rsidRPr="003118E8" w:rsidRDefault="00B37468" w:rsidP="00B37468">
      <w:pPr>
        <w:numPr>
          <w:ilvl w:val="0"/>
          <w:numId w:val="13"/>
        </w:numPr>
        <w:autoSpaceDE w:val="0"/>
        <w:autoSpaceDN w:val="0"/>
        <w:adjustRightInd w:val="0"/>
        <w:spacing w:after="0"/>
        <w:contextualSpacing/>
        <w:rPr>
          <w:rFonts w:eastAsia="Times New Roman" w:cs="Arial"/>
          <w:color w:val="000000"/>
          <w:szCs w:val="20"/>
        </w:rPr>
      </w:pPr>
      <w:r w:rsidRPr="00353753">
        <w:rPr>
          <w:rFonts w:eastAsia="Times New Roman" w:cs="Arial"/>
          <w:b/>
          <w:color w:val="000000"/>
          <w:szCs w:val="20"/>
        </w:rPr>
        <w:t>Never work alone</w:t>
      </w:r>
      <w:r w:rsidRPr="003118E8">
        <w:rPr>
          <w:rFonts w:eastAsia="Times New Roman" w:cs="Arial"/>
          <w:color w:val="000000"/>
          <w:szCs w:val="20"/>
        </w:rPr>
        <w:t>. At least one other person must be present in the same laboratory when any work involving hazardous chemicals is being done.</w:t>
      </w:r>
    </w:p>
    <w:p w14:paraId="68682D97" w14:textId="77777777" w:rsidR="00B37468" w:rsidRPr="003118E8" w:rsidRDefault="00B37468" w:rsidP="00B37468">
      <w:pPr>
        <w:autoSpaceDE w:val="0"/>
        <w:autoSpaceDN w:val="0"/>
        <w:adjustRightInd w:val="0"/>
        <w:spacing w:after="0"/>
        <w:ind w:left="720"/>
        <w:contextualSpacing/>
        <w:rPr>
          <w:rFonts w:eastAsia="Times New Roman" w:cs="Arial"/>
          <w:color w:val="000000"/>
          <w:szCs w:val="20"/>
        </w:rPr>
      </w:pPr>
    </w:p>
    <w:p w14:paraId="7FA9DABC" w14:textId="77777777" w:rsidR="00B37468" w:rsidRPr="003118E8" w:rsidRDefault="00B37468" w:rsidP="00B37468">
      <w:pPr>
        <w:numPr>
          <w:ilvl w:val="0"/>
          <w:numId w:val="13"/>
        </w:numPr>
        <w:autoSpaceDE w:val="0"/>
        <w:autoSpaceDN w:val="0"/>
        <w:adjustRightInd w:val="0"/>
        <w:spacing w:after="0"/>
        <w:contextualSpacing/>
        <w:rPr>
          <w:rFonts w:eastAsia="Times New Roman" w:cs="Arial"/>
          <w:color w:val="000000"/>
          <w:szCs w:val="20"/>
        </w:rPr>
      </w:pPr>
      <w:r w:rsidRPr="003118E8">
        <w:rPr>
          <w:rFonts w:eastAsia="Times New Roman" w:cs="Arial"/>
          <w:color w:val="000000"/>
          <w:szCs w:val="20"/>
        </w:rPr>
        <w:t>Eliminate or substitute for a less hazardous material when possible.</w:t>
      </w:r>
    </w:p>
    <w:p w14:paraId="3239592E" w14:textId="77777777" w:rsidR="00B37468" w:rsidRPr="003118E8" w:rsidRDefault="00B37468" w:rsidP="00B37468">
      <w:pPr>
        <w:autoSpaceDE w:val="0"/>
        <w:autoSpaceDN w:val="0"/>
        <w:adjustRightInd w:val="0"/>
        <w:spacing w:after="0"/>
        <w:rPr>
          <w:rFonts w:eastAsia="Times New Roman" w:cs="Arial"/>
          <w:color w:val="000000"/>
          <w:szCs w:val="20"/>
        </w:rPr>
      </w:pPr>
    </w:p>
    <w:p w14:paraId="5D1F0F5A" w14:textId="77777777" w:rsidR="00B37468" w:rsidRPr="003118E8" w:rsidRDefault="00B37468" w:rsidP="00B37468">
      <w:pPr>
        <w:numPr>
          <w:ilvl w:val="0"/>
          <w:numId w:val="13"/>
        </w:numPr>
        <w:autoSpaceDE w:val="0"/>
        <w:autoSpaceDN w:val="0"/>
        <w:adjustRightInd w:val="0"/>
        <w:spacing w:after="0"/>
        <w:contextualSpacing/>
        <w:rPr>
          <w:rFonts w:eastAsia="Times New Roman" w:cs="Arial"/>
          <w:color w:val="000000"/>
          <w:szCs w:val="20"/>
        </w:rPr>
      </w:pPr>
      <w:r w:rsidRPr="003118E8">
        <w:rPr>
          <w:rFonts w:eastAsia="Times New Roman" w:cs="Arial"/>
          <w:color w:val="000000"/>
          <w:szCs w:val="20"/>
        </w:rPr>
        <w:t>Design your experiment to use the least amount of material possible to achieve the desired result.</w:t>
      </w:r>
    </w:p>
    <w:p w14:paraId="0B9CE124" w14:textId="77777777" w:rsidR="00B37468" w:rsidRPr="003118E8" w:rsidRDefault="00B37468" w:rsidP="00B37468">
      <w:pPr>
        <w:autoSpaceDE w:val="0"/>
        <w:autoSpaceDN w:val="0"/>
        <w:adjustRightInd w:val="0"/>
        <w:spacing w:after="0"/>
        <w:ind w:left="720"/>
        <w:contextualSpacing/>
        <w:rPr>
          <w:rFonts w:eastAsia="Times New Roman" w:cs="Arial"/>
          <w:color w:val="000000"/>
          <w:szCs w:val="20"/>
        </w:rPr>
      </w:pPr>
    </w:p>
    <w:p w14:paraId="1C75D5B5" w14:textId="77777777" w:rsidR="00B37468" w:rsidRPr="003118E8" w:rsidRDefault="00B37468" w:rsidP="00B37468">
      <w:pPr>
        <w:numPr>
          <w:ilvl w:val="0"/>
          <w:numId w:val="13"/>
        </w:numPr>
        <w:autoSpaceDE w:val="0"/>
        <w:autoSpaceDN w:val="0"/>
        <w:adjustRightInd w:val="0"/>
        <w:spacing w:after="0"/>
        <w:contextualSpacing/>
        <w:rPr>
          <w:rFonts w:eastAsia="Times New Roman" w:cs="Arial"/>
          <w:color w:val="000000"/>
          <w:szCs w:val="20"/>
        </w:rPr>
      </w:pPr>
      <w:r w:rsidRPr="003118E8">
        <w:rPr>
          <w:rFonts w:eastAsia="Times New Roman" w:cs="Arial"/>
          <w:color w:val="000000"/>
          <w:szCs w:val="20"/>
        </w:rPr>
        <w:t>Verify your experimental set-up and procedure prior to use. Be familiar with the Safety Data Sheets for all chemicals in use. Assess the hazards to ensure that appropriate controls are in place to minimize risk and address emergency shut-down procedures as appropriate.</w:t>
      </w:r>
    </w:p>
    <w:p w14:paraId="6F9439FF" w14:textId="77777777" w:rsidR="00B37468" w:rsidRPr="003118E8" w:rsidRDefault="00B37468" w:rsidP="00B37468">
      <w:pPr>
        <w:autoSpaceDE w:val="0"/>
        <w:autoSpaceDN w:val="0"/>
        <w:adjustRightInd w:val="0"/>
        <w:spacing w:after="0"/>
        <w:rPr>
          <w:rFonts w:eastAsia="Times New Roman" w:cs="Arial"/>
          <w:color w:val="000000"/>
          <w:szCs w:val="20"/>
        </w:rPr>
      </w:pPr>
    </w:p>
    <w:p w14:paraId="2481E326" w14:textId="77777777" w:rsidR="00B37468" w:rsidRDefault="00B37468" w:rsidP="00B37468">
      <w:pPr>
        <w:numPr>
          <w:ilvl w:val="0"/>
          <w:numId w:val="13"/>
        </w:numPr>
        <w:autoSpaceDE w:val="0"/>
        <w:autoSpaceDN w:val="0"/>
        <w:adjustRightInd w:val="0"/>
        <w:spacing w:after="0"/>
        <w:contextualSpacing/>
        <w:rPr>
          <w:rFonts w:eastAsia="Times New Roman" w:cs="Arial"/>
          <w:color w:val="000000"/>
          <w:szCs w:val="20"/>
        </w:rPr>
      </w:pPr>
      <w:r w:rsidRPr="003118E8">
        <w:rPr>
          <w:rFonts w:eastAsia="Times New Roman" w:cs="Arial"/>
          <w:color w:val="000000"/>
          <w:szCs w:val="20"/>
        </w:rPr>
        <w:t>Consult with the PI if the work involves procedure scale-up or other large quantities or there are any questions regarding appropriate safety procedures.</w:t>
      </w:r>
    </w:p>
    <w:p w14:paraId="25F3F7DB" w14:textId="77777777" w:rsidR="00B37468" w:rsidRPr="003118E8" w:rsidRDefault="00B37468" w:rsidP="00B37468">
      <w:pPr>
        <w:autoSpaceDE w:val="0"/>
        <w:autoSpaceDN w:val="0"/>
        <w:adjustRightInd w:val="0"/>
        <w:spacing w:after="0"/>
        <w:contextualSpacing/>
        <w:rPr>
          <w:rFonts w:eastAsia="Times New Roman" w:cs="Arial"/>
          <w:color w:val="000000"/>
          <w:szCs w:val="20"/>
        </w:rPr>
      </w:pPr>
    </w:p>
    <w:tbl>
      <w:tblPr>
        <w:tblStyle w:val="TableGrid"/>
        <w:tblW w:w="0" w:type="auto"/>
        <w:tblLook w:val="04A0" w:firstRow="1" w:lastRow="0" w:firstColumn="1" w:lastColumn="0" w:noHBand="0" w:noVBand="1"/>
      </w:tblPr>
      <w:tblGrid>
        <w:gridCol w:w="9350"/>
      </w:tblGrid>
      <w:tr w:rsidR="00B37468" w14:paraId="42DA441E" w14:textId="77777777" w:rsidTr="00B37468">
        <w:tc>
          <w:tcPr>
            <w:tcW w:w="9558" w:type="dxa"/>
            <w:shd w:val="clear" w:color="auto" w:fill="9CC2E5" w:themeFill="accent1" w:themeFillTint="99"/>
          </w:tcPr>
          <w:p w14:paraId="1B78583D" w14:textId="77777777" w:rsidR="00B37468" w:rsidRDefault="00B37468" w:rsidP="00ED12DF">
            <w:pPr>
              <w:autoSpaceDE w:val="0"/>
              <w:autoSpaceDN w:val="0"/>
              <w:adjustRightInd w:val="0"/>
              <w:rPr>
                <w:rFonts w:cs="Arial"/>
                <w:color w:val="000000"/>
              </w:rPr>
            </w:pPr>
            <w:r>
              <w:rPr>
                <w:rFonts w:cs="Arial"/>
                <w:color w:val="000000"/>
              </w:rPr>
              <w:t>Band-specific practices:</w:t>
            </w:r>
          </w:p>
          <w:p w14:paraId="72DDE12B" w14:textId="77777777" w:rsidR="00B37468" w:rsidRDefault="00B37468" w:rsidP="00ED12DF">
            <w:pPr>
              <w:autoSpaceDE w:val="0"/>
              <w:autoSpaceDN w:val="0"/>
              <w:adjustRightInd w:val="0"/>
              <w:rPr>
                <w:rFonts w:cs="Arial"/>
                <w:color w:val="000000"/>
              </w:rPr>
            </w:pPr>
          </w:p>
          <w:p w14:paraId="451413A0" w14:textId="77777777" w:rsidR="00B37468" w:rsidRPr="005D770D" w:rsidRDefault="00B37468" w:rsidP="00B37468">
            <w:pPr>
              <w:pStyle w:val="ListParagraph"/>
              <w:numPr>
                <w:ilvl w:val="0"/>
                <w:numId w:val="14"/>
              </w:numPr>
              <w:autoSpaceDE w:val="0"/>
              <w:autoSpaceDN w:val="0"/>
              <w:adjustRightInd w:val="0"/>
              <w:rPr>
                <w:rFonts w:cs="Arial"/>
                <w:color w:val="000000"/>
              </w:rPr>
            </w:pPr>
            <w:r w:rsidRPr="005D770D">
              <w:rPr>
                <w:rFonts w:cs="Arial"/>
                <w:color w:val="000000"/>
              </w:rPr>
              <w:t>Prior to working with any water reactive chemicals</w:t>
            </w:r>
            <w:r>
              <w:rPr>
                <w:rFonts w:cs="Arial"/>
                <w:color w:val="000000"/>
              </w:rPr>
              <w:t xml:space="preserve">, </w:t>
            </w:r>
            <w:r w:rsidRPr="005D770D">
              <w:rPr>
                <w:rFonts w:cs="Arial"/>
                <w:color w:val="000000"/>
              </w:rPr>
              <w:t>identify which gas may be formed in case of exposure to water and learn the risks associated with this gas.</w:t>
            </w:r>
          </w:p>
          <w:p w14:paraId="2E41B545" w14:textId="77777777" w:rsidR="00B37468" w:rsidRDefault="00B37468" w:rsidP="00ED12DF">
            <w:pPr>
              <w:pStyle w:val="ListParagraph"/>
              <w:autoSpaceDE w:val="0"/>
              <w:autoSpaceDN w:val="0"/>
              <w:adjustRightInd w:val="0"/>
              <w:rPr>
                <w:rFonts w:cs="Arial"/>
                <w:color w:val="000000"/>
              </w:rPr>
            </w:pPr>
          </w:p>
          <w:p w14:paraId="286C8922" w14:textId="77777777" w:rsidR="00B37468" w:rsidRDefault="00B37468" w:rsidP="00B37468">
            <w:pPr>
              <w:pStyle w:val="ListParagraph"/>
              <w:numPr>
                <w:ilvl w:val="0"/>
                <w:numId w:val="14"/>
              </w:numPr>
              <w:autoSpaceDE w:val="0"/>
              <w:autoSpaceDN w:val="0"/>
              <w:adjustRightInd w:val="0"/>
              <w:rPr>
                <w:rFonts w:cs="Arial"/>
                <w:color w:val="000000"/>
              </w:rPr>
            </w:pPr>
            <w:r w:rsidRPr="005D770D">
              <w:rPr>
                <w:rFonts w:cs="Arial"/>
                <w:color w:val="000000"/>
              </w:rPr>
              <w:t xml:space="preserve">The reaction rate of solid material (and therefore heat and gas generation) depends on the material's surface area.  </w:t>
            </w:r>
            <w:proofErr w:type="gramStart"/>
            <w:r w:rsidRPr="005D770D">
              <w:rPr>
                <w:rFonts w:cs="Arial"/>
                <w:color w:val="000000"/>
              </w:rPr>
              <w:t>Therefore</w:t>
            </w:r>
            <w:proofErr w:type="gramEnd"/>
            <w:r w:rsidRPr="005D770D">
              <w:rPr>
                <w:rFonts w:cs="Arial"/>
                <w:color w:val="000000"/>
              </w:rPr>
              <w:t xml:space="preserve"> smaller particle size increases the hazards associated with these materials.</w:t>
            </w:r>
            <w:r>
              <w:rPr>
                <w:rFonts w:cs="Arial"/>
                <w:color w:val="000000"/>
              </w:rPr>
              <w:t xml:space="preserve"> Design experiments with this consideration in mind.</w:t>
            </w:r>
          </w:p>
          <w:p w14:paraId="29D3F13C" w14:textId="2FDF6683" w:rsidR="00B37468" w:rsidRPr="00B37468" w:rsidRDefault="00B37468" w:rsidP="00B37468">
            <w:pPr>
              <w:autoSpaceDE w:val="0"/>
              <w:autoSpaceDN w:val="0"/>
              <w:adjustRightInd w:val="0"/>
              <w:rPr>
                <w:rFonts w:cs="Arial"/>
                <w:color w:val="000000"/>
              </w:rPr>
            </w:pPr>
          </w:p>
        </w:tc>
      </w:tr>
    </w:tbl>
    <w:p w14:paraId="656ED8B8" w14:textId="687CFFA8" w:rsidR="000446A9" w:rsidRDefault="000446A9" w:rsidP="000446A9">
      <w:pPr>
        <w:rPr>
          <w:lang w:bidi="en-US"/>
        </w:rPr>
      </w:pPr>
    </w:p>
    <w:p w14:paraId="1E68B0B1" w14:textId="0F2E8D2B" w:rsidR="000446A9" w:rsidRDefault="000446A9" w:rsidP="000446A9">
      <w:pPr>
        <w:pStyle w:val="Heading1"/>
        <w:numPr>
          <w:ilvl w:val="0"/>
          <w:numId w:val="3"/>
        </w:numPr>
        <w:ind w:hanging="720"/>
        <w:rPr>
          <w:lang w:bidi="en-US"/>
        </w:rPr>
      </w:pPr>
      <w:bookmarkStart w:id="5" w:name="_Toc47723051"/>
      <w:r>
        <w:rPr>
          <w:lang w:bidi="en-US"/>
        </w:rPr>
        <w:t>Engineering Control</w:t>
      </w:r>
      <w:bookmarkEnd w:id="5"/>
    </w:p>
    <w:p w14:paraId="07EA6B37" w14:textId="471FC01F" w:rsidR="000446A9" w:rsidRDefault="000446A9" w:rsidP="000446A9">
      <w:pPr>
        <w:rPr>
          <w:lang w:bidi="en-US"/>
        </w:rPr>
      </w:pPr>
    </w:p>
    <w:p w14:paraId="639E8336" w14:textId="77777777" w:rsidR="00B37468" w:rsidRPr="003118E8" w:rsidRDefault="00B37468" w:rsidP="00B37468">
      <w:pPr>
        <w:spacing w:after="0"/>
        <w:rPr>
          <w:rFonts w:eastAsia="Times New Roman" w:cs="Arial"/>
          <w:color w:val="000000"/>
          <w:szCs w:val="20"/>
        </w:rPr>
      </w:pPr>
      <w:r w:rsidRPr="003118E8">
        <w:rPr>
          <w:rFonts w:eastAsia="Times New Roman" w:cs="Arial"/>
          <w:color w:val="000000"/>
          <w:szCs w:val="20"/>
        </w:rPr>
        <w:t>In addition to the practices described below, follow procedures as specified in the lab-specific and special handling/use sections of this SOP.</w:t>
      </w:r>
    </w:p>
    <w:p w14:paraId="531C921F" w14:textId="77777777" w:rsidR="00B37468" w:rsidRPr="003118E8" w:rsidRDefault="00B37468" w:rsidP="00B37468">
      <w:pPr>
        <w:autoSpaceDE w:val="0"/>
        <w:autoSpaceDN w:val="0"/>
        <w:adjustRightInd w:val="0"/>
        <w:spacing w:after="0"/>
        <w:rPr>
          <w:rFonts w:eastAsia="Times New Roman" w:cs="Arial"/>
          <w:kern w:val="16"/>
          <w:szCs w:val="24"/>
          <w:highlight w:val="green"/>
        </w:rPr>
      </w:pPr>
    </w:p>
    <w:p w14:paraId="0A1E917F" w14:textId="77777777" w:rsidR="00B37468" w:rsidRPr="003118E8" w:rsidRDefault="00B37468" w:rsidP="00B37468">
      <w:pPr>
        <w:autoSpaceDE w:val="0"/>
        <w:autoSpaceDN w:val="0"/>
        <w:adjustRightInd w:val="0"/>
        <w:spacing w:after="0"/>
        <w:rPr>
          <w:rFonts w:eastAsia="Times New Roman" w:cs="Arial"/>
          <w:kern w:val="16"/>
          <w:szCs w:val="24"/>
        </w:rPr>
      </w:pPr>
      <w:r w:rsidRPr="003118E8">
        <w:rPr>
          <w:rFonts w:eastAsia="Times New Roman" w:cs="Arial"/>
          <w:b/>
          <w:kern w:val="16"/>
          <w:szCs w:val="24"/>
        </w:rPr>
        <w:t>General practices</w:t>
      </w:r>
      <w:r w:rsidRPr="003118E8">
        <w:rPr>
          <w:rFonts w:eastAsia="Times New Roman" w:cs="Arial"/>
          <w:kern w:val="16"/>
          <w:szCs w:val="24"/>
        </w:rPr>
        <w:t>:</w:t>
      </w:r>
    </w:p>
    <w:p w14:paraId="51C06DA2" w14:textId="77777777" w:rsidR="00B37468" w:rsidRPr="003118E8" w:rsidRDefault="00B37468" w:rsidP="00B37468">
      <w:pPr>
        <w:spacing w:after="0"/>
        <w:rPr>
          <w:rFonts w:eastAsia="Times New Roman" w:cs="Arial"/>
          <w:color w:val="000000"/>
          <w:szCs w:val="20"/>
        </w:rPr>
      </w:pPr>
    </w:p>
    <w:p w14:paraId="5E3AB80A" w14:textId="77777777" w:rsidR="00B37468" w:rsidRPr="003118E8" w:rsidRDefault="00B37468" w:rsidP="00B37468">
      <w:pPr>
        <w:numPr>
          <w:ilvl w:val="0"/>
          <w:numId w:val="15"/>
        </w:numPr>
        <w:spacing w:after="0"/>
        <w:contextualSpacing/>
        <w:rPr>
          <w:rFonts w:eastAsia="Times New Roman" w:cs="Arial"/>
          <w:szCs w:val="20"/>
        </w:rPr>
      </w:pPr>
      <w:r w:rsidRPr="003118E8">
        <w:rPr>
          <w:rFonts w:eastAsia="Times New Roman" w:cs="Arial"/>
          <w:szCs w:val="20"/>
        </w:rPr>
        <w:t>In general, it is preferable to perform all work with hazardous chemicals in a fume hood. Sash height should be kept as low as possible to avoid the escape of vapors, gases and particulates.</w:t>
      </w:r>
    </w:p>
    <w:p w14:paraId="0DB34FD2" w14:textId="77777777" w:rsidR="00B37468" w:rsidRPr="003118E8" w:rsidRDefault="00B37468" w:rsidP="00B37468">
      <w:pPr>
        <w:spacing w:after="0"/>
        <w:ind w:left="720"/>
        <w:contextualSpacing/>
        <w:rPr>
          <w:rFonts w:eastAsia="Times New Roman" w:cs="Arial"/>
          <w:szCs w:val="20"/>
        </w:rPr>
      </w:pPr>
    </w:p>
    <w:p w14:paraId="3309EC41" w14:textId="77777777" w:rsidR="00B37468" w:rsidRPr="003118E8" w:rsidRDefault="00B37468" w:rsidP="00B37468">
      <w:pPr>
        <w:numPr>
          <w:ilvl w:val="0"/>
          <w:numId w:val="15"/>
        </w:numPr>
        <w:spacing w:after="0"/>
        <w:contextualSpacing/>
        <w:rPr>
          <w:rFonts w:eastAsia="Times New Roman" w:cs="Arial"/>
          <w:szCs w:val="20"/>
        </w:rPr>
      </w:pPr>
      <w:r w:rsidRPr="003118E8">
        <w:rPr>
          <w:rFonts w:eastAsia="Times New Roman" w:cs="Arial"/>
          <w:szCs w:val="20"/>
        </w:rPr>
        <w:t>Supplemental equipment such as blast shields should be used when working with chemicals or processes that may result in explosions or pressure releases.</w:t>
      </w:r>
    </w:p>
    <w:p w14:paraId="1EB93F99" w14:textId="77777777" w:rsidR="00B37468" w:rsidRPr="003118E8" w:rsidRDefault="00B37468" w:rsidP="00B37468">
      <w:pPr>
        <w:spacing w:after="0"/>
        <w:ind w:left="720"/>
        <w:contextualSpacing/>
        <w:rPr>
          <w:rFonts w:eastAsia="Times New Roman" w:cs="Arial"/>
          <w:szCs w:val="20"/>
        </w:rPr>
      </w:pPr>
    </w:p>
    <w:p w14:paraId="43C99D15" w14:textId="77777777" w:rsidR="00B37468" w:rsidRDefault="00B37468" w:rsidP="00B37468">
      <w:pPr>
        <w:numPr>
          <w:ilvl w:val="0"/>
          <w:numId w:val="15"/>
        </w:numPr>
        <w:spacing w:after="0"/>
        <w:contextualSpacing/>
        <w:rPr>
          <w:rFonts w:eastAsia="Times New Roman" w:cs="Arial"/>
          <w:szCs w:val="20"/>
        </w:rPr>
      </w:pPr>
      <w:r w:rsidRPr="003118E8">
        <w:rPr>
          <w:rFonts w:eastAsia="Times New Roman" w:cs="Arial"/>
          <w:szCs w:val="20"/>
        </w:rPr>
        <w:t>Consider the use of a glove box, toxic gas cabinet or other local exhaust in order to further contain hazards as appropriate.</w:t>
      </w:r>
    </w:p>
    <w:p w14:paraId="289C19EE" w14:textId="77777777" w:rsidR="00B37468" w:rsidRPr="003118E8" w:rsidRDefault="00B37468" w:rsidP="00B37468">
      <w:pPr>
        <w:spacing w:after="0"/>
        <w:contextualSpacing/>
        <w:rPr>
          <w:rFonts w:eastAsia="Times New Roman" w:cs="Arial"/>
          <w:szCs w:val="20"/>
        </w:rPr>
      </w:pPr>
    </w:p>
    <w:tbl>
      <w:tblPr>
        <w:tblStyle w:val="TableGrid"/>
        <w:tblW w:w="0" w:type="auto"/>
        <w:tblLook w:val="04A0" w:firstRow="1" w:lastRow="0" w:firstColumn="1" w:lastColumn="0" w:noHBand="0" w:noVBand="1"/>
      </w:tblPr>
      <w:tblGrid>
        <w:gridCol w:w="9350"/>
      </w:tblGrid>
      <w:tr w:rsidR="00B37468" w14:paraId="18BD6EA5" w14:textId="77777777" w:rsidTr="00B37468">
        <w:tc>
          <w:tcPr>
            <w:tcW w:w="9558" w:type="dxa"/>
            <w:shd w:val="clear" w:color="auto" w:fill="9CC2E5" w:themeFill="accent1" w:themeFillTint="99"/>
          </w:tcPr>
          <w:p w14:paraId="079B7723" w14:textId="77777777" w:rsidR="00B37468" w:rsidRPr="005D770D" w:rsidRDefault="00B37468" w:rsidP="00ED12DF">
            <w:pPr>
              <w:autoSpaceDE w:val="0"/>
              <w:autoSpaceDN w:val="0"/>
              <w:adjustRightInd w:val="0"/>
              <w:rPr>
                <w:rFonts w:cs="Arial"/>
                <w:color w:val="000000"/>
              </w:rPr>
            </w:pPr>
            <w:r w:rsidRPr="005D770D">
              <w:rPr>
                <w:rFonts w:cs="Arial"/>
                <w:color w:val="000000"/>
              </w:rPr>
              <w:t>Band-specific practices:</w:t>
            </w:r>
          </w:p>
          <w:p w14:paraId="72362B9D" w14:textId="77777777" w:rsidR="00B37468" w:rsidRDefault="00B37468" w:rsidP="00ED12DF">
            <w:pPr>
              <w:autoSpaceDE w:val="0"/>
              <w:autoSpaceDN w:val="0"/>
              <w:adjustRightInd w:val="0"/>
              <w:rPr>
                <w:rFonts w:cs="Arial"/>
                <w:color w:val="000000"/>
              </w:rPr>
            </w:pPr>
          </w:p>
          <w:p w14:paraId="23342531" w14:textId="77777777" w:rsidR="00B37468" w:rsidRPr="00756C45" w:rsidRDefault="00B37468" w:rsidP="00B37468">
            <w:pPr>
              <w:numPr>
                <w:ilvl w:val="0"/>
                <w:numId w:val="16"/>
              </w:numPr>
              <w:autoSpaceDE w:val="0"/>
              <w:autoSpaceDN w:val="0"/>
              <w:adjustRightInd w:val="0"/>
              <w:rPr>
                <w:rFonts w:cs="Arial"/>
                <w:color w:val="000000"/>
              </w:rPr>
            </w:pPr>
            <w:r w:rsidRPr="00756C45">
              <w:rPr>
                <w:rFonts w:cs="Arial"/>
                <w:color w:val="000000"/>
              </w:rPr>
              <w:t>A chemical fume hood with exhaust ventilation is required when working with this class of compounds to prevent buildup of toxic and flammable gases. The hood sash should be down and serve as a safety shield.</w:t>
            </w:r>
          </w:p>
          <w:p w14:paraId="228385B8" w14:textId="77777777" w:rsidR="00B37468" w:rsidRDefault="00B37468" w:rsidP="00ED12DF">
            <w:pPr>
              <w:autoSpaceDE w:val="0"/>
              <w:autoSpaceDN w:val="0"/>
              <w:adjustRightInd w:val="0"/>
              <w:rPr>
                <w:rFonts w:cs="Arial"/>
                <w:color w:val="000000"/>
              </w:rPr>
            </w:pPr>
          </w:p>
          <w:p w14:paraId="2AADB12C" w14:textId="77777777" w:rsidR="00B37468" w:rsidRPr="00756C45" w:rsidRDefault="00B37468" w:rsidP="00B37468">
            <w:pPr>
              <w:numPr>
                <w:ilvl w:val="0"/>
                <w:numId w:val="16"/>
              </w:numPr>
              <w:autoSpaceDE w:val="0"/>
              <w:autoSpaceDN w:val="0"/>
              <w:adjustRightInd w:val="0"/>
              <w:rPr>
                <w:rFonts w:cs="Arial"/>
                <w:color w:val="000000"/>
              </w:rPr>
            </w:pPr>
            <w:r w:rsidRPr="00756C45">
              <w:rPr>
                <w:rFonts w:cs="Arial"/>
                <w:color w:val="000000"/>
              </w:rPr>
              <w:t>Water reactive chemicals should be used under water-free conditions (oven- or flamed dried glassware, inert atmosphere).</w:t>
            </w:r>
          </w:p>
          <w:p w14:paraId="6472A9D7" w14:textId="77777777" w:rsidR="00B37468" w:rsidRDefault="00B37468" w:rsidP="00ED12DF">
            <w:pPr>
              <w:autoSpaceDE w:val="0"/>
              <w:autoSpaceDN w:val="0"/>
              <w:adjustRightInd w:val="0"/>
              <w:ind w:left="720"/>
              <w:rPr>
                <w:rFonts w:cs="Arial"/>
                <w:color w:val="000000"/>
              </w:rPr>
            </w:pPr>
          </w:p>
          <w:p w14:paraId="1DEA9A8A" w14:textId="77777777" w:rsidR="00B37468" w:rsidRPr="00756C45" w:rsidRDefault="00B37468" w:rsidP="00B37468">
            <w:pPr>
              <w:numPr>
                <w:ilvl w:val="0"/>
                <w:numId w:val="16"/>
              </w:numPr>
              <w:autoSpaceDE w:val="0"/>
              <w:autoSpaceDN w:val="0"/>
              <w:adjustRightInd w:val="0"/>
              <w:rPr>
                <w:rFonts w:cs="Arial"/>
                <w:color w:val="000000"/>
              </w:rPr>
            </w:pPr>
            <w:r w:rsidRPr="00756C45">
              <w:rPr>
                <w:rFonts w:cs="Arial"/>
                <w:color w:val="000000"/>
              </w:rPr>
              <w:lastRenderedPageBreak/>
              <w:t>Keep the material under an inert atmosphere (e.g. nitrogen or argon) when not in use.</w:t>
            </w:r>
          </w:p>
          <w:p w14:paraId="4C375628" w14:textId="77777777" w:rsidR="00B37468" w:rsidRDefault="00B37468" w:rsidP="00ED12DF">
            <w:pPr>
              <w:autoSpaceDE w:val="0"/>
              <w:autoSpaceDN w:val="0"/>
              <w:adjustRightInd w:val="0"/>
              <w:ind w:left="720"/>
              <w:rPr>
                <w:rFonts w:cs="Arial"/>
                <w:color w:val="000000"/>
              </w:rPr>
            </w:pPr>
          </w:p>
          <w:p w14:paraId="4AD4EC21" w14:textId="77777777" w:rsidR="00B37468" w:rsidRDefault="00B37468" w:rsidP="00B37468">
            <w:pPr>
              <w:numPr>
                <w:ilvl w:val="0"/>
                <w:numId w:val="16"/>
              </w:numPr>
              <w:autoSpaceDE w:val="0"/>
              <w:autoSpaceDN w:val="0"/>
              <w:adjustRightInd w:val="0"/>
              <w:rPr>
                <w:rFonts w:cs="Arial"/>
                <w:color w:val="000000"/>
              </w:rPr>
            </w:pPr>
            <w:r w:rsidRPr="00756C45">
              <w:rPr>
                <w:rFonts w:cs="Arial"/>
                <w:color w:val="000000"/>
              </w:rPr>
              <w:t xml:space="preserve">A glove box </w:t>
            </w:r>
            <w:r>
              <w:rPr>
                <w:rFonts w:cs="Arial"/>
                <w:color w:val="000000"/>
              </w:rPr>
              <w:t xml:space="preserve">may be used instead of a fume hood when </w:t>
            </w:r>
            <w:r w:rsidRPr="00756C45">
              <w:rPr>
                <w:rFonts w:cs="Arial"/>
                <w:color w:val="000000"/>
              </w:rPr>
              <w:t>working with particularly reactive chemicals (inert atmosphere).</w:t>
            </w:r>
          </w:p>
          <w:p w14:paraId="01F114F3" w14:textId="6DF77F20" w:rsidR="00B37468" w:rsidRPr="005D770D" w:rsidRDefault="00B37468" w:rsidP="00B37468">
            <w:pPr>
              <w:autoSpaceDE w:val="0"/>
              <w:autoSpaceDN w:val="0"/>
              <w:adjustRightInd w:val="0"/>
              <w:rPr>
                <w:rFonts w:cs="Arial"/>
                <w:color w:val="000000"/>
              </w:rPr>
            </w:pPr>
          </w:p>
        </w:tc>
      </w:tr>
    </w:tbl>
    <w:p w14:paraId="06CA4892" w14:textId="194EB938" w:rsidR="000446A9" w:rsidRDefault="000446A9" w:rsidP="000446A9">
      <w:pPr>
        <w:rPr>
          <w:lang w:bidi="en-US"/>
        </w:rPr>
      </w:pPr>
    </w:p>
    <w:p w14:paraId="7C246B50" w14:textId="06E85EB8" w:rsidR="000446A9" w:rsidRDefault="000446A9" w:rsidP="00D47CD1">
      <w:pPr>
        <w:pStyle w:val="Heading1"/>
        <w:numPr>
          <w:ilvl w:val="0"/>
          <w:numId w:val="3"/>
        </w:numPr>
        <w:ind w:hanging="720"/>
        <w:rPr>
          <w:lang w:bidi="en-US"/>
        </w:rPr>
      </w:pPr>
      <w:bookmarkStart w:id="6" w:name="_Toc47723052"/>
      <w:r>
        <w:rPr>
          <w:lang w:bidi="en-US"/>
        </w:rPr>
        <w:t>Personal</w:t>
      </w:r>
      <w:r w:rsidR="00D47CD1">
        <w:rPr>
          <w:lang w:bidi="en-US"/>
        </w:rPr>
        <w:t xml:space="preserve"> Protective Equipment</w:t>
      </w:r>
      <w:bookmarkEnd w:id="6"/>
    </w:p>
    <w:p w14:paraId="1B86740A" w14:textId="101E6A25" w:rsidR="00D47CD1" w:rsidRDefault="00D47CD1" w:rsidP="00D47CD1">
      <w:pPr>
        <w:rPr>
          <w:lang w:bidi="en-US"/>
        </w:rPr>
      </w:pPr>
    </w:p>
    <w:p w14:paraId="128E02BF" w14:textId="77777777" w:rsidR="00B37468" w:rsidRPr="007B79F6" w:rsidRDefault="00B37468" w:rsidP="00B37468">
      <w:pPr>
        <w:spacing w:after="0"/>
        <w:rPr>
          <w:rFonts w:eastAsia="Times New Roman" w:cs="Arial"/>
          <w:color w:val="000000"/>
          <w:szCs w:val="20"/>
        </w:rPr>
      </w:pPr>
      <w:r w:rsidRPr="007B79F6">
        <w:rPr>
          <w:rFonts w:eastAsia="Times New Roman" w:cs="Arial"/>
          <w:color w:val="000000"/>
          <w:szCs w:val="20"/>
        </w:rPr>
        <w:t>In addition to the practices described below, follow procedures as specified in the lab-specific and special handling/use sections of this SOP.</w:t>
      </w:r>
    </w:p>
    <w:p w14:paraId="6D0C0B83" w14:textId="77777777" w:rsidR="00B37468" w:rsidRPr="007B79F6" w:rsidRDefault="00B37468" w:rsidP="00B37468">
      <w:pPr>
        <w:spacing w:after="0"/>
        <w:rPr>
          <w:rFonts w:eastAsia="Times New Roman" w:cs="Arial"/>
          <w:b/>
          <w:color w:val="000000"/>
          <w:szCs w:val="20"/>
        </w:rPr>
      </w:pPr>
    </w:p>
    <w:p w14:paraId="02228E4A" w14:textId="77777777" w:rsidR="00B37468" w:rsidRPr="007B79F6" w:rsidRDefault="00B37468" w:rsidP="00B37468">
      <w:pPr>
        <w:spacing w:after="0"/>
        <w:rPr>
          <w:rFonts w:eastAsia="Times New Roman" w:cs="Arial"/>
          <w:b/>
          <w:color w:val="000000"/>
          <w:szCs w:val="20"/>
        </w:rPr>
      </w:pPr>
      <w:r w:rsidRPr="007B79F6">
        <w:rPr>
          <w:rFonts w:eastAsia="Times New Roman" w:cs="Arial"/>
          <w:b/>
          <w:color w:val="000000"/>
          <w:szCs w:val="20"/>
        </w:rPr>
        <w:t>Respiratory Protection</w:t>
      </w:r>
    </w:p>
    <w:p w14:paraId="02B95D5E" w14:textId="77777777" w:rsidR="00B37468" w:rsidRPr="007B79F6" w:rsidRDefault="00B37468" w:rsidP="00B37468">
      <w:pPr>
        <w:spacing w:after="0"/>
        <w:rPr>
          <w:rFonts w:eastAsia="Times New Roman" w:cs="Arial"/>
          <w:color w:val="000000"/>
          <w:szCs w:val="20"/>
        </w:rPr>
      </w:pPr>
    </w:p>
    <w:p w14:paraId="1C3F8046" w14:textId="77777777" w:rsidR="00B37468" w:rsidRPr="007B79F6" w:rsidRDefault="00B37468" w:rsidP="00B37468">
      <w:pPr>
        <w:spacing w:after="0"/>
        <w:rPr>
          <w:rFonts w:eastAsia="Times New Roman" w:cs="Arial"/>
          <w:color w:val="000000"/>
          <w:szCs w:val="20"/>
        </w:rPr>
      </w:pPr>
      <w:r w:rsidRPr="007B79F6">
        <w:rPr>
          <w:rFonts w:eastAsia="Times New Roman" w:cs="Arial"/>
          <w:color w:val="000000"/>
          <w:szCs w:val="20"/>
        </w:rPr>
        <w:t>Respiratory protection is generally not required for lab research, provided the appropriate engineering controls are employed.  Respirators should be used only under any of the following circumstances:</w:t>
      </w:r>
    </w:p>
    <w:p w14:paraId="4B28AC7B" w14:textId="77777777" w:rsidR="00B37468" w:rsidRPr="007B79F6" w:rsidRDefault="00B37468" w:rsidP="00B37468">
      <w:pPr>
        <w:spacing w:after="0"/>
        <w:rPr>
          <w:rFonts w:eastAsia="Times New Roman" w:cs="Arial"/>
          <w:color w:val="000000"/>
          <w:szCs w:val="20"/>
        </w:rPr>
      </w:pPr>
    </w:p>
    <w:p w14:paraId="726DBF93" w14:textId="77777777" w:rsidR="00B37468" w:rsidRPr="007B79F6" w:rsidRDefault="00B37468" w:rsidP="00B37468">
      <w:pPr>
        <w:spacing w:after="0"/>
        <w:rPr>
          <w:rFonts w:eastAsia="Times New Roman" w:cs="Arial"/>
          <w:color w:val="000000"/>
          <w:szCs w:val="20"/>
        </w:rPr>
      </w:pPr>
      <w:r w:rsidRPr="007B79F6">
        <w:rPr>
          <w:rFonts w:eastAsia="Times New Roman" w:cs="Arial"/>
          <w:color w:val="000000"/>
          <w:szCs w:val="20"/>
        </w:rPr>
        <w:t>Lab personnel intending to use/wear a respirator mask must be trained and fit-tested by EH&amp;S. This is a regulatory requirement. If you think that your process may require respirator us</w:t>
      </w:r>
      <w:r>
        <w:rPr>
          <w:rFonts w:eastAsia="Times New Roman" w:cs="Arial"/>
          <w:color w:val="000000"/>
          <w:szCs w:val="20"/>
        </w:rPr>
        <w:t>e, contact EH&amp;S for assistance.</w:t>
      </w:r>
    </w:p>
    <w:p w14:paraId="775B62E2" w14:textId="77777777" w:rsidR="00B37468" w:rsidRPr="007B79F6" w:rsidRDefault="00B37468" w:rsidP="00B37468">
      <w:pPr>
        <w:spacing w:after="0"/>
        <w:rPr>
          <w:rFonts w:eastAsia="Times New Roman" w:cs="Arial"/>
          <w:b/>
          <w:color w:val="000000"/>
          <w:szCs w:val="20"/>
        </w:rPr>
      </w:pPr>
    </w:p>
    <w:p w14:paraId="07ED7B4E" w14:textId="77777777" w:rsidR="00B37468" w:rsidRPr="007B79F6" w:rsidRDefault="00B37468" w:rsidP="00B37468">
      <w:pPr>
        <w:spacing w:after="0"/>
        <w:rPr>
          <w:rFonts w:eastAsia="Times New Roman" w:cs="Arial"/>
          <w:b/>
          <w:color w:val="000000"/>
          <w:szCs w:val="20"/>
        </w:rPr>
      </w:pPr>
      <w:r w:rsidRPr="007B79F6">
        <w:rPr>
          <w:rFonts w:eastAsia="Times New Roman" w:cs="Arial"/>
          <w:b/>
          <w:color w:val="000000"/>
          <w:szCs w:val="20"/>
        </w:rPr>
        <w:t>Hand Protection</w:t>
      </w:r>
    </w:p>
    <w:p w14:paraId="3CA014E9" w14:textId="77777777" w:rsidR="00B37468" w:rsidRPr="007B79F6" w:rsidRDefault="00B37468" w:rsidP="00B37468">
      <w:pPr>
        <w:spacing w:after="0"/>
        <w:rPr>
          <w:rFonts w:eastAsia="Times New Roman" w:cs="Arial"/>
          <w:b/>
          <w:color w:val="000000"/>
          <w:szCs w:val="20"/>
        </w:rPr>
      </w:pPr>
    </w:p>
    <w:p w14:paraId="644F039C" w14:textId="77777777" w:rsidR="00B37468" w:rsidRPr="007B79F6" w:rsidRDefault="00B37468" w:rsidP="00B37468">
      <w:pPr>
        <w:spacing w:after="0"/>
        <w:rPr>
          <w:rFonts w:eastAsia="Times New Roman" w:cs="Arial"/>
          <w:color w:val="000000"/>
          <w:szCs w:val="20"/>
        </w:rPr>
      </w:pPr>
      <w:r w:rsidRPr="007B79F6">
        <w:rPr>
          <w:rFonts w:eastAsia="Times New Roman" w:cs="Arial"/>
          <w:color w:val="000000"/>
          <w:szCs w:val="20"/>
        </w:rPr>
        <w:t>Disposable nitrile gloves provide sufficient protection for most routine lab operations involving small quantities. They should be changed if liquid is splashed onto them.  They are not appropriate for longer operations or operations using larger quantities.</w:t>
      </w:r>
    </w:p>
    <w:p w14:paraId="464A7720" w14:textId="77777777" w:rsidR="00B37468" w:rsidRPr="007B79F6" w:rsidRDefault="00B37468" w:rsidP="00B37468">
      <w:pPr>
        <w:spacing w:after="0"/>
        <w:rPr>
          <w:rFonts w:eastAsia="Times New Roman" w:cs="Arial"/>
          <w:color w:val="000000"/>
          <w:szCs w:val="20"/>
        </w:rPr>
      </w:pPr>
    </w:p>
    <w:p w14:paraId="31C8DF57" w14:textId="77777777" w:rsidR="00B37468" w:rsidRPr="007B79F6" w:rsidRDefault="00B37468" w:rsidP="00B37468">
      <w:pPr>
        <w:spacing w:after="0"/>
        <w:rPr>
          <w:rFonts w:eastAsia="Times New Roman" w:cs="Arial"/>
          <w:color w:val="000000"/>
          <w:szCs w:val="20"/>
        </w:rPr>
      </w:pPr>
      <w:r w:rsidRPr="007B79F6">
        <w:rPr>
          <w:rFonts w:eastAsia="Times New Roman" w:cs="Arial"/>
          <w:color w:val="000000"/>
          <w:szCs w:val="20"/>
        </w:rPr>
        <w:t xml:space="preserve">For longer operations, or operations using larger quantities, use thicker gloves made from a material appropriate for the specific chemical in use (e.g., natural rubber, butyl, neoprene, nitrile, PVA).  </w:t>
      </w:r>
      <w:r w:rsidRPr="007B79F6">
        <w:rPr>
          <w:rFonts w:eastAsia="Times New Roman" w:cs="Arial"/>
          <w:szCs w:val="20"/>
        </w:rPr>
        <w:t xml:space="preserve">When working chemicals or processes that increase the risk of exposure to fire, use hand protection appropriate to both the risk of chemical exposure and the risk from fire.  </w:t>
      </w:r>
      <w:r w:rsidRPr="007B79F6">
        <w:rPr>
          <w:rFonts w:eastAsia="Times New Roman" w:cs="Arial"/>
          <w:color w:val="000000"/>
          <w:szCs w:val="20"/>
        </w:rPr>
        <w:t>Gloves must be inspected prior to use for signs of wear or damage. Such gloves should be disposed of in accordance with appropriate laboratory disposal practices.</w:t>
      </w:r>
    </w:p>
    <w:p w14:paraId="022CE8D9" w14:textId="77777777" w:rsidR="00B37468" w:rsidRPr="007B79F6" w:rsidRDefault="00B37468" w:rsidP="00B37468">
      <w:pPr>
        <w:spacing w:after="0"/>
        <w:rPr>
          <w:rFonts w:eastAsia="Times New Roman" w:cs="Arial"/>
          <w:color w:val="000000"/>
          <w:szCs w:val="20"/>
        </w:rPr>
      </w:pPr>
    </w:p>
    <w:p w14:paraId="0FED70F3" w14:textId="77777777" w:rsidR="00B37468" w:rsidRPr="007B79F6" w:rsidRDefault="00B37468" w:rsidP="00B37468">
      <w:pPr>
        <w:spacing w:after="0"/>
        <w:rPr>
          <w:rFonts w:eastAsia="Times New Roman" w:cs="Arial"/>
          <w:color w:val="000000"/>
          <w:szCs w:val="20"/>
        </w:rPr>
      </w:pPr>
      <w:r w:rsidRPr="007B79F6">
        <w:rPr>
          <w:rFonts w:eastAsia="Times New Roman" w:cs="Arial"/>
          <w:color w:val="000000"/>
          <w:szCs w:val="20"/>
        </w:rPr>
        <w:t>Use proper glove removal technique (without touching glove's outer surface) to avoid skin contact with any chemical residues on the surface. Wash and dry hands after use.</w:t>
      </w:r>
    </w:p>
    <w:p w14:paraId="2312E2E3" w14:textId="77777777" w:rsidR="00B37468" w:rsidRPr="007B79F6" w:rsidRDefault="00B37468" w:rsidP="00B37468">
      <w:pPr>
        <w:spacing w:after="0"/>
        <w:rPr>
          <w:rFonts w:eastAsia="Times New Roman" w:cs="Arial"/>
          <w:color w:val="000000"/>
          <w:szCs w:val="20"/>
        </w:rPr>
      </w:pPr>
    </w:p>
    <w:p w14:paraId="2696E952" w14:textId="77777777" w:rsidR="00B37468" w:rsidRPr="007B79F6" w:rsidRDefault="00B37468" w:rsidP="00B37468">
      <w:pPr>
        <w:autoSpaceDE w:val="0"/>
        <w:autoSpaceDN w:val="0"/>
        <w:adjustRightInd w:val="0"/>
        <w:spacing w:after="0"/>
        <w:rPr>
          <w:rFonts w:eastAsia="Times New Roman" w:cs="Arial"/>
          <w:color w:val="000000"/>
          <w:szCs w:val="20"/>
        </w:rPr>
      </w:pPr>
      <w:r w:rsidRPr="007B79F6">
        <w:rPr>
          <w:rFonts w:eastAsia="Times New Roman" w:cs="Arial"/>
          <w:color w:val="000000"/>
          <w:szCs w:val="20"/>
        </w:rPr>
        <w:t>For additional information on selection of glove material, review the specific chemical Safety Data Sheet. Consult with your preferred glove manufacturer’s website to ensure that the gloves you plan on using are compatible with a specific chemical substance. Common manufacturer glove selection guidance can be found at:</w:t>
      </w:r>
    </w:p>
    <w:p w14:paraId="0681B3E0" w14:textId="77777777" w:rsidR="00B37468" w:rsidRPr="007B79F6" w:rsidRDefault="00B37468" w:rsidP="00B37468">
      <w:pPr>
        <w:autoSpaceDE w:val="0"/>
        <w:autoSpaceDN w:val="0"/>
        <w:adjustRightInd w:val="0"/>
        <w:spacing w:after="0"/>
        <w:rPr>
          <w:rFonts w:eastAsia="Times New Roman" w:cs="Arial"/>
          <w:color w:val="000000"/>
          <w:szCs w:val="20"/>
        </w:rPr>
      </w:pPr>
    </w:p>
    <w:p w14:paraId="38DE5DFC" w14:textId="77777777" w:rsidR="00B37468" w:rsidRPr="007B79F6" w:rsidRDefault="006349FA" w:rsidP="00B37468">
      <w:pPr>
        <w:autoSpaceDE w:val="0"/>
        <w:autoSpaceDN w:val="0"/>
        <w:adjustRightInd w:val="0"/>
        <w:spacing w:after="0"/>
        <w:ind w:firstLine="720"/>
        <w:rPr>
          <w:rFonts w:eastAsia="Times New Roman" w:cs="Arial"/>
          <w:color w:val="0000FF"/>
          <w:szCs w:val="20"/>
        </w:rPr>
      </w:pPr>
      <w:hyperlink r:id="rId10" w:history="1">
        <w:r w:rsidR="00B37468" w:rsidRPr="007B79F6">
          <w:rPr>
            <w:rFonts w:eastAsia="Times New Roman" w:cs="Arial"/>
            <w:color w:val="0000FF"/>
            <w:szCs w:val="20"/>
            <w:u w:val="single"/>
          </w:rPr>
          <w:t>http://www.ansellpro.com/download/Ansell_8thEditionChemicalResistanceGuide.pdf</w:t>
        </w:r>
      </w:hyperlink>
      <w:r w:rsidR="00B37468" w:rsidRPr="007B79F6">
        <w:rPr>
          <w:rFonts w:eastAsia="Times New Roman" w:cs="Arial"/>
          <w:color w:val="0000FF"/>
          <w:szCs w:val="20"/>
        </w:rPr>
        <w:t xml:space="preserve">  </w:t>
      </w:r>
    </w:p>
    <w:p w14:paraId="45C85C92" w14:textId="77777777" w:rsidR="00B37468" w:rsidRPr="007B79F6" w:rsidRDefault="006349FA" w:rsidP="00B37468">
      <w:pPr>
        <w:spacing w:after="0"/>
        <w:ind w:left="720"/>
        <w:rPr>
          <w:rFonts w:eastAsia="Times New Roman" w:cs="Arial"/>
          <w:color w:val="0000FF"/>
          <w:szCs w:val="20"/>
          <w:u w:val="single"/>
        </w:rPr>
      </w:pPr>
      <w:hyperlink r:id="rId11" w:history="1">
        <w:r w:rsidR="00B37468" w:rsidRPr="007B79F6">
          <w:rPr>
            <w:rFonts w:eastAsia="Times New Roman" w:cs="Arial"/>
            <w:color w:val="0000FF"/>
            <w:szCs w:val="20"/>
            <w:u w:val="single"/>
          </w:rPr>
          <w:t>http://www.allsafetyproducts.biz/page/74172</w:t>
        </w:r>
      </w:hyperlink>
    </w:p>
    <w:p w14:paraId="32942694" w14:textId="77777777" w:rsidR="00B37468" w:rsidRPr="007B79F6" w:rsidRDefault="006349FA" w:rsidP="00B37468">
      <w:pPr>
        <w:spacing w:after="0"/>
        <w:ind w:left="720"/>
        <w:rPr>
          <w:rFonts w:eastAsia="Times New Roman" w:cs="Arial"/>
          <w:color w:val="0000FF"/>
          <w:szCs w:val="20"/>
          <w:u w:val="single"/>
        </w:rPr>
      </w:pPr>
      <w:hyperlink r:id="rId12" w:history="1">
        <w:r w:rsidR="00B37468" w:rsidRPr="007B79F6">
          <w:rPr>
            <w:rFonts w:eastAsia="Times New Roman" w:cs="Arial"/>
            <w:color w:val="0000FF"/>
            <w:szCs w:val="20"/>
            <w:u w:val="single"/>
          </w:rPr>
          <w:t>http://www.showabestglove.com/site/default.aspx</w:t>
        </w:r>
      </w:hyperlink>
      <w:r w:rsidR="00B37468" w:rsidRPr="007B79F6">
        <w:rPr>
          <w:rFonts w:eastAsia="Times New Roman" w:cs="Arial"/>
          <w:color w:val="0000FF"/>
          <w:szCs w:val="20"/>
          <w:u w:val="single"/>
        </w:rPr>
        <w:t xml:space="preserve"> </w:t>
      </w:r>
    </w:p>
    <w:p w14:paraId="7898D7ED" w14:textId="77777777" w:rsidR="00B37468" w:rsidRPr="007B79F6" w:rsidRDefault="006349FA" w:rsidP="00B37468">
      <w:pPr>
        <w:spacing w:after="0"/>
        <w:ind w:left="720"/>
        <w:rPr>
          <w:rFonts w:eastAsia="Times New Roman" w:cs="Arial"/>
          <w:szCs w:val="20"/>
          <w:u w:val="single"/>
        </w:rPr>
      </w:pPr>
      <w:hyperlink r:id="rId13" w:history="1">
        <w:r w:rsidR="00B37468" w:rsidRPr="007B79F6">
          <w:rPr>
            <w:rFonts w:eastAsia="Times New Roman" w:cs="Arial"/>
            <w:color w:val="0000FF"/>
            <w:szCs w:val="20"/>
            <w:u w:val="single"/>
          </w:rPr>
          <w:t>http://www.mapaglove.com/</w:t>
        </w:r>
      </w:hyperlink>
    </w:p>
    <w:p w14:paraId="1AA088F9" w14:textId="77777777" w:rsidR="00B37468" w:rsidRPr="007B79F6" w:rsidRDefault="00B37468" w:rsidP="00B37468">
      <w:pPr>
        <w:spacing w:after="0"/>
        <w:rPr>
          <w:rFonts w:eastAsia="Times New Roman" w:cs="Arial"/>
          <w:szCs w:val="20"/>
        </w:rPr>
      </w:pPr>
    </w:p>
    <w:p w14:paraId="1BB38543" w14:textId="77777777" w:rsidR="00B37468" w:rsidRPr="007B79F6" w:rsidRDefault="00B37468" w:rsidP="00B37468">
      <w:pPr>
        <w:spacing w:after="0"/>
        <w:rPr>
          <w:rFonts w:eastAsia="Times New Roman" w:cs="Arial"/>
          <w:b/>
          <w:color w:val="000000"/>
          <w:szCs w:val="20"/>
        </w:rPr>
      </w:pPr>
      <w:r w:rsidRPr="007B79F6">
        <w:rPr>
          <w:rFonts w:eastAsia="Times New Roman" w:cs="Arial"/>
          <w:b/>
          <w:color w:val="000000"/>
          <w:szCs w:val="20"/>
        </w:rPr>
        <w:t>Eye Protection</w:t>
      </w:r>
    </w:p>
    <w:p w14:paraId="510C15C8" w14:textId="77777777" w:rsidR="00B37468" w:rsidRPr="007B79F6" w:rsidRDefault="00B37468" w:rsidP="00B37468">
      <w:pPr>
        <w:spacing w:after="0"/>
        <w:rPr>
          <w:rFonts w:eastAsia="Times New Roman" w:cs="Arial"/>
          <w:color w:val="000000"/>
          <w:szCs w:val="20"/>
        </w:rPr>
      </w:pPr>
    </w:p>
    <w:p w14:paraId="57AC8D92" w14:textId="77777777" w:rsidR="00B37468" w:rsidRPr="007B79F6" w:rsidRDefault="00B37468" w:rsidP="00B37468">
      <w:pPr>
        <w:spacing w:after="0"/>
        <w:rPr>
          <w:rFonts w:eastAsia="Times New Roman" w:cs="Arial"/>
          <w:color w:val="000000"/>
          <w:szCs w:val="20"/>
        </w:rPr>
      </w:pPr>
      <w:r w:rsidRPr="007B79F6">
        <w:rPr>
          <w:rFonts w:eastAsia="Times New Roman" w:cs="Arial"/>
          <w:color w:val="000000"/>
          <w:szCs w:val="20"/>
        </w:rPr>
        <w:t>Use safety glasses with side shields or tightly fitting safety goggles whenever working in the laboratory.</w:t>
      </w:r>
    </w:p>
    <w:p w14:paraId="11BFF3CE" w14:textId="77777777" w:rsidR="00B37468" w:rsidRPr="007B79F6" w:rsidRDefault="00B37468" w:rsidP="00B37468">
      <w:pPr>
        <w:spacing w:after="0"/>
        <w:rPr>
          <w:rFonts w:eastAsia="Times New Roman" w:cs="Arial"/>
          <w:b/>
          <w:color w:val="000000"/>
          <w:szCs w:val="20"/>
        </w:rPr>
      </w:pPr>
    </w:p>
    <w:p w14:paraId="0BF8F08B" w14:textId="77777777" w:rsidR="00B37468" w:rsidRPr="007B79F6" w:rsidRDefault="00B37468" w:rsidP="00B37468">
      <w:pPr>
        <w:spacing w:after="0"/>
        <w:rPr>
          <w:rFonts w:eastAsia="Times New Roman" w:cs="Arial"/>
          <w:b/>
          <w:color w:val="000000"/>
          <w:szCs w:val="20"/>
        </w:rPr>
      </w:pPr>
      <w:r w:rsidRPr="007B79F6">
        <w:rPr>
          <w:rFonts w:eastAsia="Times New Roman" w:cs="Arial"/>
          <w:b/>
          <w:color w:val="000000"/>
          <w:szCs w:val="20"/>
        </w:rPr>
        <w:t>Skin and Body Protection</w:t>
      </w:r>
    </w:p>
    <w:p w14:paraId="6830BBA4" w14:textId="77777777" w:rsidR="00B37468" w:rsidRPr="007B79F6" w:rsidRDefault="00B37468" w:rsidP="00B37468">
      <w:pPr>
        <w:spacing w:after="0"/>
        <w:rPr>
          <w:rFonts w:eastAsia="Times New Roman" w:cs="Arial"/>
          <w:color w:val="000000"/>
          <w:szCs w:val="20"/>
        </w:rPr>
      </w:pPr>
    </w:p>
    <w:p w14:paraId="309B76CB" w14:textId="77777777" w:rsidR="00B37468" w:rsidRPr="007B79F6" w:rsidRDefault="00B37468" w:rsidP="00B37468">
      <w:pPr>
        <w:spacing w:after="0"/>
        <w:rPr>
          <w:rFonts w:eastAsia="Times New Roman" w:cs="Arial"/>
          <w:color w:val="000000"/>
          <w:szCs w:val="20"/>
        </w:rPr>
      </w:pPr>
      <w:proofErr w:type="gramStart"/>
      <w:r w:rsidRPr="007B79F6">
        <w:rPr>
          <w:rFonts w:eastAsia="Times New Roman" w:cs="Arial"/>
          <w:color w:val="000000"/>
          <w:szCs w:val="20"/>
        </w:rPr>
        <w:lastRenderedPageBreak/>
        <w:t>Long pants,</w:t>
      </w:r>
      <w:proofErr w:type="gramEnd"/>
      <w:r w:rsidRPr="007B79F6">
        <w:rPr>
          <w:rFonts w:eastAsia="Times New Roman" w:cs="Arial"/>
          <w:color w:val="000000"/>
          <w:szCs w:val="20"/>
        </w:rPr>
        <w:t xml:space="preserve"> closed toed-shoes, shirt and a lab coat must be worn whenever working in the laboratory. Flame resistant Nomex® lab coats should be used when working with chemicals or processes that increase the risk of fire. Fully extend sleeves to the wrists and keep buttoned at all times. Avoid wearing synthetic clothing when practicable.</w:t>
      </w:r>
    </w:p>
    <w:p w14:paraId="57291905" w14:textId="77777777" w:rsidR="00B37468" w:rsidRPr="007B79F6" w:rsidRDefault="00B37468" w:rsidP="00B37468">
      <w:pPr>
        <w:spacing w:after="0"/>
        <w:rPr>
          <w:rFonts w:eastAsia="Times New Roman" w:cs="Arial"/>
          <w:color w:val="000000"/>
          <w:szCs w:val="20"/>
        </w:rPr>
      </w:pPr>
    </w:p>
    <w:p w14:paraId="5EB1B566" w14:textId="77777777" w:rsidR="00B37468" w:rsidRPr="007B79F6" w:rsidRDefault="00B37468" w:rsidP="00B37468">
      <w:pPr>
        <w:spacing w:after="0"/>
        <w:rPr>
          <w:rFonts w:eastAsia="Times New Roman" w:cs="Arial"/>
          <w:b/>
          <w:color w:val="000000"/>
          <w:szCs w:val="20"/>
        </w:rPr>
      </w:pPr>
      <w:r w:rsidRPr="007B79F6">
        <w:rPr>
          <w:rFonts w:eastAsia="Times New Roman" w:cs="Arial"/>
          <w:b/>
          <w:color w:val="000000"/>
          <w:szCs w:val="20"/>
        </w:rPr>
        <w:t>Hygiene Measures</w:t>
      </w:r>
    </w:p>
    <w:p w14:paraId="6288E910" w14:textId="77777777" w:rsidR="00B37468" w:rsidRPr="007B79F6" w:rsidRDefault="00B37468" w:rsidP="00B37468">
      <w:pPr>
        <w:spacing w:after="0"/>
        <w:rPr>
          <w:rFonts w:eastAsia="Times New Roman" w:cs="Arial"/>
          <w:color w:val="000000"/>
          <w:szCs w:val="20"/>
        </w:rPr>
      </w:pPr>
    </w:p>
    <w:p w14:paraId="3961F0F1" w14:textId="77777777" w:rsidR="00B37468" w:rsidRPr="007B79F6" w:rsidRDefault="00B37468" w:rsidP="00B37468">
      <w:pPr>
        <w:spacing w:after="0"/>
        <w:rPr>
          <w:rFonts w:eastAsia="Times New Roman" w:cs="Arial"/>
          <w:color w:val="000000"/>
          <w:szCs w:val="20"/>
        </w:rPr>
      </w:pPr>
      <w:r w:rsidRPr="007B79F6">
        <w:rPr>
          <w:rFonts w:eastAsia="Times New Roman" w:cs="Arial"/>
          <w:color w:val="000000"/>
          <w:szCs w:val="20"/>
        </w:rPr>
        <w:t>Wash hands immediately and thoroughly after handling chemicals. Any contaminated clothing should be disposed of or washed before reuse.</w:t>
      </w:r>
    </w:p>
    <w:p w14:paraId="36B0381E" w14:textId="56418C30" w:rsidR="00D47CD1" w:rsidRDefault="00D47CD1" w:rsidP="00D47CD1">
      <w:pPr>
        <w:rPr>
          <w:lang w:bidi="en-US"/>
        </w:rPr>
      </w:pPr>
      <w:r>
        <w:rPr>
          <w:lang w:bidi="en-US"/>
        </w:rPr>
        <w:t xml:space="preserve"> </w:t>
      </w:r>
    </w:p>
    <w:p w14:paraId="52F56E74" w14:textId="4125BA28" w:rsidR="00D47CD1" w:rsidRDefault="00D47CD1" w:rsidP="00D47CD1">
      <w:pPr>
        <w:pStyle w:val="Heading1"/>
        <w:numPr>
          <w:ilvl w:val="0"/>
          <w:numId w:val="3"/>
        </w:numPr>
        <w:ind w:hanging="720"/>
        <w:rPr>
          <w:lang w:bidi="en-US"/>
        </w:rPr>
      </w:pPr>
      <w:bookmarkStart w:id="7" w:name="_Toc47723053"/>
      <w:r>
        <w:rPr>
          <w:lang w:bidi="en-US"/>
        </w:rPr>
        <w:t>Special Handling &amp; Storage Requirements</w:t>
      </w:r>
      <w:bookmarkEnd w:id="7"/>
    </w:p>
    <w:p w14:paraId="5F635B9C" w14:textId="01BE49AA" w:rsidR="00D47CD1" w:rsidRDefault="00D47CD1" w:rsidP="00D47CD1">
      <w:pPr>
        <w:rPr>
          <w:lang w:bidi="en-US"/>
        </w:rPr>
      </w:pPr>
    </w:p>
    <w:p w14:paraId="53000EF5" w14:textId="77777777" w:rsidR="009A5F97" w:rsidRDefault="009A5F97" w:rsidP="009A5F97">
      <w:pPr>
        <w:spacing w:after="0"/>
        <w:rPr>
          <w:rFonts w:eastAsia="Times New Roman" w:cs="Arial"/>
          <w:color w:val="000000"/>
          <w:szCs w:val="20"/>
        </w:rPr>
      </w:pPr>
      <w:r w:rsidRPr="00F47A52">
        <w:rPr>
          <w:rFonts w:eastAsia="Times New Roman" w:cs="Arial"/>
          <w:color w:val="000000"/>
          <w:szCs w:val="20"/>
        </w:rPr>
        <w:t>In addition to the practices described below, follow procedures as specified in the lab-specific section of this SOP.</w:t>
      </w:r>
    </w:p>
    <w:p w14:paraId="444AABF0" w14:textId="77777777" w:rsidR="009A5F97" w:rsidRPr="00F47A52" w:rsidRDefault="009A5F97" w:rsidP="009A5F97">
      <w:pPr>
        <w:spacing w:after="0"/>
        <w:rPr>
          <w:rFonts w:eastAsia="Times New Roman" w:cs="Arial"/>
          <w:color w:val="000000"/>
          <w:szCs w:val="20"/>
        </w:rPr>
      </w:pPr>
    </w:p>
    <w:tbl>
      <w:tblPr>
        <w:tblStyle w:val="TableGrid"/>
        <w:tblW w:w="0" w:type="auto"/>
        <w:tblLook w:val="04A0" w:firstRow="1" w:lastRow="0" w:firstColumn="1" w:lastColumn="0" w:noHBand="0" w:noVBand="1"/>
      </w:tblPr>
      <w:tblGrid>
        <w:gridCol w:w="9350"/>
      </w:tblGrid>
      <w:tr w:rsidR="00EC32F3" w14:paraId="45FCFB99" w14:textId="77777777" w:rsidTr="00EC32F3">
        <w:tc>
          <w:tcPr>
            <w:tcW w:w="9558" w:type="dxa"/>
            <w:shd w:val="clear" w:color="auto" w:fill="9CC2E5" w:themeFill="accent1" w:themeFillTint="99"/>
          </w:tcPr>
          <w:p w14:paraId="0086C008" w14:textId="77777777" w:rsidR="00EC32F3" w:rsidRDefault="00EC32F3" w:rsidP="001D6604">
            <w:pPr>
              <w:autoSpaceDE w:val="0"/>
              <w:autoSpaceDN w:val="0"/>
              <w:adjustRightInd w:val="0"/>
              <w:rPr>
                <w:rFonts w:cs="Arial"/>
                <w:color w:val="000000"/>
              </w:rPr>
            </w:pPr>
            <w:r>
              <w:rPr>
                <w:rFonts w:cs="Arial"/>
                <w:color w:val="000000"/>
              </w:rPr>
              <w:t>Band-specific practices:</w:t>
            </w:r>
          </w:p>
          <w:p w14:paraId="4C819CCA" w14:textId="77777777" w:rsidR="00EC32F3" w:rsidRDefault="00EC32F3" w:rsidP="001D6604">
            <w:pPr>
              <w:autoSpaceDE w:val="0"/>
              <w:autoSpaceDN w:val="0"/>
              <w:adjustRightInd w:val="0"/>
              <w:rPr>
                <w:rFonts w:cs="Arial"/>
                <w:color w:val="000000"/>
              </w:rPr>
            </w:pPr>
          </w:p>
          <w:p w14:paraId="2368DFD5" w14:textId="77777777" w:rsidR="00EC32F3" w:rsidRPr="005D770D" w:rsidRDefault="00EC32F3" w:rsidP="00EC32F3">
            <w:pPr>
              <w:pStyle w:val="ListParagraph"/>
              <w:numPr>
                <w:ilvl w:val="0"/>
                <w:numId w:val="17"/>
              </w:numPr>
              <w:autoSpaceDE w:val="0"/>
              <w:autoSpaceDN w:val="0"/>
              <w:adjustRightInd w:val="0"/>
              <w:rPr>
                <w:rFonts w:cs="Arial"/>
                <w:bCs/>
                <w:color w:val="000000"/>
              </w:rPr>
            </w:pPr>
            <w:r w:rsidRPr="005D770D">
              <w:rPr>
                <w:rFonts w:cs="Arial"/>
                <w:bCs/>
                <w:color w:val="000000"/>
              </w:rPr>
              <w:t>Precautions for safe handling</w:t>
            </w:r>
            <w:r>
              <w:rPr>
                <w:rFonts w:cs="Arial"/>
                <w:bCs/>
                <w:color w:val="000000"/>
              </w:rPr>
              <w:t>:</w:t>
            </w:r>
          </w:p>
          <w:p w14:paraId="095FA348" w14:textId="77777777" w:rsidR="00EC32F3" w:rsidRPr="005D770D" w:rsidRDefault="00EC32F3" w:rsidP="00EC32F3">
            <w:pPr>
              <w:numPr>
                <w:ilvl w:val="1"/>
                <w:numId w:val="17"/>
              </w:numPr>
              <w:autoSpaceDE w:val="0"/>
              <w:autoSpaceDN w:val="0"/>
              <w:adjustRightInd w:val="0"/>
              <w:rPr>
                <w:rFonts w:cs="Arial"/>
                <w:bCs/>
                <w:color w:val="000000"/>
              </w:rPr>
            </w:pPr>
            <w:r w:rsidRPr="005D770D">
              <w:rPr>
                <w:rFonts w:cs="Arial"/>
                <w:bCs/>
                <w:color w:val="000000"/>
              </w:rPr>
              <w:t>Avoid contact with skin, eyes, and clothing. Avoid inhalation. Avoid heat, flames, sparks, and other sources of ignition. Avoid shock or friction. Protect from physical damage.</w:t>
            </w:r>
          </w:p>
          <w:p w14:paraId="3507BDC6" w14:textId="77777777" w:rsidR="00EC32F3" w:rsidRPr="005D770D" w:rsidRDefault="00EC32F3" w:rsidP="00EC32F3">
            <w:pPr>
              <w:numPr>
                <w:ilvl w:val="1"/>
                <w:numId w:val="17"/>
              </w:numPr>
              <w:autoSpaceDE w:val="0"/>
              <w:autoSpaceDN w:val="0"/>
              <w:adjustRightInd w:val="0"/>
              <w:rPr>
                <w:rFonts w:cs="Arial"/>
                <w:color w:val="000000"/>
              </w:rPr>
            </w:pPr>
            <w:r w:rsidRPr="005D770D">
              <w:rPr>
                <w:rFonts w:cs="Arial"/>
                <w:color w:val="000000"/>
              </w:rPr>
              <w:t>Unless it is known otherwise, assume the material is pyrophoric.</w:t>
            </w:r>
          </w:p>
          <w:p w14:paraId="05082CC0" w14:textId="77777777" w:rsidR="00EC32F3" w:rsidRPr="005D770D" w:rsidRDefault="00EC32F3" w:rsidP="00EC32F3">
            <w:pPr>
              <w:numPr>
                <w:ilvl w:val="1"/>
                <w:numId w:val="17"/>
              </w:numPr>
              <w:autoSpaceDE w:val="0"/>
              <w:autoSpaceDN w:val="0"/>
              <w:adjustRightInd w:val="0"/>
              <w:rPr>
                <w:rFonts w:cs="Arial"/>
                <w:color w:val="000000"/>
              </w:rPr>
            </w:pPr>
            <w:r>
              <w:rPr>
                <w:rFonts w:cs="Arial"/>
                <w:color w:val="000000"/>
              </w:rPr>
              <w:t>A</w:t>
            </w:r>
            <w:r w:rsidRPr="005D770D">
              <w:rPr>
                <w:rFonts w:cs="Arial"/>
                <w:color w:val="000000"/>
              </w:rPr>
              <w:t xml:space="preserve">lways </w:t>
            </w:r>
            <w:r>
              <w:rPr>
                <w:rFonts w:cs="Arial"/>
                <w:color w:val="000000"/>
              </w:rPr>
              <w:t xml:space="preserve">handle in a fume hood, </w:t>
            </w:r>
            <w:r w:rsidRPr="005D770D">
              <w:rPr>
                <w:rFonts w:cs="Arial"/>
                <w:color w:val="000000"/>
              </w:rPr>
              <w:t>a glove box or under inert atmosphere.</w:t>
            </w:r>
          </w:p>
          <w:p w14:paraId="25A970BB" w14:textId="77777777" w:rsidR="00EC32F3" w:rsidRPr="005D770D" w:rsidRDefault="00EC32F3" w:rsidP="00EC32F3">
            <w:pPr>
              <w:numPr>
                <w:ilvl w:val="1"/>
                <w:numId w:val="17"/>
              </w:numPr>
              <w:autoSpaceDE w:val="0"/>
              <w:autoSpaceDN w:val="0"/>
              <w:adjustRightInd w:val="0"/>
              <w:rPr>
                <w:rFonts w:cs="Arial"/>
                <w:color w:val="000000"/>
              </w:rPr>
            </w:pPr>
            <w:r w:rsidRPr="005D770D">
              <w:rPr>
                <w:rFonts w:cs="Arial"/>
                <w:color w:val="000000"/>
              </w:rPr>
              <w:t xml:space="preserve">Design a quenching scheme for residual materials prior to using water reactive materials. </w:t>
            </w:r>
          </w:p>
          <w:p w14:paraId="70568B80" w14:textId="77777777" w:rsidR="00EC32F3" w:rsidRPr="005D770D" w:rsidRDefault="00EC32F3" w:rsidP="00EC32F3">
            <w:pPr>
              <w:numPr>
                <w:ilvl w:val="1"/>
                <w:numId w:val="17"/>
              </w:numPr>
              <w:autoSpaceDE w:val="0"/>
              <w:autoSpaceDN w:val="0"/>
              <w:adjustRightInd w:val="0"/>
              <w:rPr>
                <w:rFonts w:cs="Arial"/>
                <w:color w:val="000000"/>
              </w:rPr>
            </w:pPr>
            <w:r w:rsidRPr="005D770D">
              <w:rPr>
                <w:rFonts w:cs="Arial"/>
                <w:color w:val="000000"/>
              </w:rPr>
              <w:t xml:space="preserve">Never use water to quench the material itself or a reaction where a water-reactive reagent is used. </w:t>
            </w:r>
          </w:p>
          <w:p w14:paraId="433297F9" w14:textId="77777777" w:rsidR="00EC32F3" w:rsidRDefault="00EC32F3" w:rsidP="00EC32F3">
            <w:pPr>
              <w:numPr>
                <w:ilvl w:val="1"/>
                <w:numId w:val="17"/>
              </w:numPr>
              <w:autoSpaceDE w:val="0"/>
              <w:autoSpaceDN w:val="0"/>
              <w:adjustRightInd w:val="0"/>
              <w:rPr>
                <w:rFonts w:cs="Arial"/>
                <w:color w:val="000000"/>
              </w:rPr>
            </w:pPr>
            <w:r w:rsidRPr="00756C45">
              <w:rPr>
                <w:rFonts w:cs="Arial"/>
                <w:color w:val="000000"/>
              </w:rPr>
              <w:t xml:space="preserve">Have the appropriate fire extinguisher available and a small beaker of dry sand in case of small fires.  </w:t>
            </w:r>
          </w:p>
          <w:p w14:paraId="06FD09A5" w14:textId="77777777" w:rsidR="00EC32F3" w:rsidRPr="005D770D" w:rsidRDefault="00EC32F3" w:rsidP="00EC32F3">
            <w:pPr>
              <w:numPr>
                <w:ilvl w:val="1"/>
                <w:numId w:val="17"/>
              </w:numPr>
              <w:autoSpaceDE w:val="0"/>
              <w:autoSpaceDN w:val="0"/>
              <w:adjustRightInd w:val="0"/>
              <w:rPr>
                <w:rFonts w:cs="Arial"/>
                <w:color w:val="000000"/>
              </w:rPr>
            </w:pPr>
            <w:r w:rsidRPr="005D770D">
              <w:rPr>
                <w:rFonts w:cs="Arial"/>
                <w:color w:val="000000"/>
              </w:rPr>
              <w:t>Begin quenching with a low reactivity quenching agent and slowly add more reactive quenching agents. For example, first quench residual sodium metal with isopropanol and then add ethanol to the mixture.</w:t>
            </w:r>
          </w:p>
          <w:p w14:paraId="3467BEC8" w14:textId="77777777" w:rsidR="00EC32F3" w:rsidRPr="005D770D" w:rsidRDefault="00EC32F3" w:rsidP="00EC32F3">
            <w:pPr>
              <w:numPr>
                <w:ilvl w:val="1"/>
                <w:numId w:val="17"/>
              </w:numPr>
              <w:autoSpaceDE w:val="0"/>
              <w:autoSpaceDN w:val="0"/>
              <w:adjustRightInd w:val="0"/>
              <w:rPr>
                <w:rFonts w:cs="Arial"/>
                <w:color w:val="000000"/>
              </w:rPr>
            </w:pPr>
            <w:r w:rsidRPr="005D770D">
              <w:rPr>
                <w:rFonts w:cs="Arial"/>
                <w:color w:val="000000"/>
              </w:rPr>
              <w:t xml:space="preserve">Design your experiment to use the least amount of material possible to achieve the desired result. </w:t>
            </w:r>
          </w:p>
          <w:p w14:paraId="0B0ECF35" w14:textId="77777777" w:rsidR="00EC32F3" w:rsidRDefault="00EC32F3" w:rsidP="00EC32F3">
            <w:pPr>
              <w:numPr>
                <w:ilvl w:val="1"/>
                <w:numId w:val="17"/>
              </w:numPr>
              <w:autoSpaceDE w:val="0"/>
              <w:autoSpaceDN w:val="0"/>
              <w:adjustRightInd w:val="0"/>
              <w:rPr>
                <w:rFonts w:cs="Arial"/>
                <w:color w:val="000000"/>
              </w:rPr>
            </w:pPr>
            <w:r w:rsidRPr="005D770D">
              <w:rPr>
                <w:rFonts w:cs="Arial"/>
                <w:color w:val="000000"/>
              </w:rPr>
              <w:t>It is better to do multiple transfers of small volumes than attempt to handle larger quantities. Before transferring, make sure that the material is at room temperature.</w:t>
            </w:r>
          </w:p>
          <w:p w14:paraId="522FE1D8" w14:textId="77777777" w:rsidR="00EC32F3" w:rsidRPr="001B1A09" w:rsidRDefault="00EC32F3" w:rsidP="00EC32F3">
            <w:pPr>
              <w:numPr>
                <w:ilvl w:val="1"/>
                <w:numId w:val="17"/>
              </w:numPr>
              <w:autoSpaceDE w:val="0"/>
              <w:autoSpaceDN w:val="0"/>
              <w:adjustRightInd w:val="0"/>
              <w:rPr>
                <w:rFonts w:cs="Arial"/>
                <w:color w:val="000000"/>
              </w:rPr>
            </w:pPr>
            <w:r w:rsidRPr="001B1A09">
              <w:rPr>
                <w:rFonts w:cs="Arial"/>
                <w:color w:val="000000"/>
              </w:rPr>
              <w:t>Use fresh, dry solvents.</w:t>
            </w:r>
          </w:p>
          <w:p w14:paraId="11F80126" w14:textId="77777777" w:rsidR="00EC32F3" w:rsidRPr="005D770D" w:rsidRDefault="00EC32F3" w:rsidP="00EC32F3">
            <w:pPr>
              <w:numPr>
                <w:ilvl w:val="1"/>
                <w:numId w:val="17"/>
              </w:numPr>
              <w:autoSpaceDE w:val="0"/>
              <w:autoSpaceDN w:val="0"/>
              <w:adjustRightInd w:val="0"/>
              <w:rPr>
                <w:rFonts w:cs="Arial"/>
                <w:color w:val="000000"/>
              </w:rPr>
            </w:pPr>
            <w:r w:rsidRPr="005D770D">
              <w:rPr>
                <w:rFonts w:cs="Arial"/>
                <w:color w:val="000000"/>
              </w:rPr>
              <w:t>Avoid formation of dusts and aerosols</w:t>
            </w:r>
          </w:p>
          <w:p w14:paraId="7250D4EF" w14:textId="77777777" w:rsidR="00EC32F3" w:rsidRPr="005D770D" w:rsidRDefault="00EC32F3" w:rsidP="00EC32F3">
            <w:pPr>
              <w:numPr>
                <w:ilvl w:val="1"/>
                <w:numId w:val="17"/>
              </w:numPr>
              <w:autoSpaceDE w:val="0"/>
              <w:autoSpaceDN w:val="0"/>
              <w:adjustRightInd w:val="0"/>
              <w:rPr>
                <w:rFonts w:cs="Arial"/>
                <w:color w:val="000000"/>
              </w:rPr>
            </w:pPr>
            <w:r w:rsidRPr="005D770D">
              <w:rPr>
                <w:rFonts w:cs="Arial"/>
                <w:color w:val="000000"/>
              </w:rPr>
              <w:t>Take measures to prevent the build-up of electrostatic charge.</w:t>
            </w:r>
          </w:p>
          <w:p w14:paraId="2205D5A1" w14:textId="77777777" w:rsidR="00EC32F3" w:rsidRPr="005D770D" w:rsidRDefault="00EC32F3" w:rsidP="00EC32F3">
            <w:pPr>
              <w:numPr>
                <w:ilvl w:val="1"/>
                <w:numId w:val="17"/>
              </w:numPr>
              <w:autoSpaceDE w:val="0"/>
              <w:autoSpaceDN w:val="0"/>
              <w:adjustRightInd w:val="0"/>
              <w:rPr>
                <w:rFonts w:cs="Arial"/>
                <w:color w:val="000000"/>
              </w:rPr>
            </w:pPr>
            <w:r w:rsidRPr="005D770D">
              <w:rPr>
                <w:rFonts w:cs="Arial"/>
                <w:color w:val="000000"/>
              </w:rPr>
              <w:t>Keep away from sources of ignition – Open flames (e.g., Bunsen Burner)</w:t>
            </w:r>
          </w:p>
          <w:p w14:paraId="54E13E41" w14:textId="77777777" w:rsidR="00EC32F3" w:rsidRPr="005D770D" w:rsidRDefault="00EC32F3" w:rsidP="00EC32F3">
            <w:pPr>
              <w:numPr>
                <w:ilvl w:val="1"/>
                <w:numId w:val="17"/>
              </w:numPr>
              <w:autoSpaceDE w:val="0"/>
              <w:autoSpaceDN w:val="0"/>
              <w:adjustRightInd w:val="0"/>
              <w:rPr>
                <w:rFonts w:cs="Arial"/>
                <w:color w:val="000000"/>
              </w:rPr>
            </w:pPr>
            <w:r w:rsidRPr="005D770D">
              <w:rPr>
                <w:rFonts w:cs="Arial"/>
                <w:color w:val="000000"/>
              </w:rPr>
              <w:t xml:space="preserve">Inform colleagues that this material will be used and where. Label the work area with a sign saying "Water </w:t>
            </w:r>
            <w:proofErr w:type="spellStart"/>
            <w:r w:rsidRPr="005D770D">
              <w:rPr>
                <w:rFonts w:cs="Arial"/>
                <w:color w:val="000000"/>
              </w:rPr>
              <w:t>Reactives</w:t>
            </w:r>
            <w:proofErr w:type="spellEnd"/>
            <w:r w:rsidRPr="005D770D">
              <w:rPr>
                <w:rFonts w:cs="Arial"/>
                <w:color w:val="000000"/>
              </w:rPr>
              <w:t xml:space="preserve"> Use Area".</w:t>
            </w:r>
          </w:p>
          <w:p w14:paraId="601E295D" w14:textId="77777777" w:rsidR="00EC32F3" w:rsidRDefault="00EC32F3" w:rsidP="00EC32F3">
            <w:pPr>
              <w:numPr>
                <w:ilvl w:val="1"/>
                <w:numId w:val="17"/>
              </w:numPr>
              <w:autoSpaceDE w:val="0"/>
              <w:autoSpaceDN w:val="0"/>
              <w:adjustRightInd w:val="0"/>
              <w:rPr>
                <w:rFonts w:cs="Arial"/>
                <w:color w:val="000000"/>
              </w:rPr>
            </w:pPr>
            <w:r w:rsidRPr="005D770D">
              <w:rPr>
                <w:rFonts w:cs="Arial"/>
                <w:color w:val="000000"/>
              </w:rPr>
              <w:t>Never use water to extinguish fires caused by water reactive materials.</w:t>
            </w:r>
          </w:p>
          <w:p w14:paraId="0025C841"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t>Wash hands and arms with soap and water after handling.</w:t>
            </w:r>
          </w:p>
          <w:p w14:paraId="44801591" w14:textId="77777777" w:rsidR="00EC32F3" w:rsidRPr="001B1A09" w:rsidRDefault="00EC32F3" w:rsidP="00EC32F3">
            <w:pPr>
              <w:numPr>
                <w:ilvl w:val="1"/>
                <w:numId w:val="17"/>
              </w:numPr>
              <w:autoSpaceDE w:val="0"/>
              <w:autoSpaceDN w:val="0"/>
              <w:adjustRightInd w:val="0"/>
              <w:rPr>
                <w:rFonts w:cs="Arial"/>
                <w:color w:val="000000"/>
              </w:rPr>
            </w:pPr>
            <w:r w:rsidRPr="001B1A09">
              <w:rPr>
                <w:rFonts w:cs="Arial"/>
                <w:color w:val="000000"/>
              </w:rPr>
              <w:t>At the end of each project, thoroughly inspect the area for residual reactive material.</w:t>
            </w:r>
          </w:p>
          <w:p w14:paraId="00C83F1C" w14:textId="77777777" w:rsidR="00EC32F3" w:rsidRDefault="00EC32F3" w:rsidP="001D6604">
            <w:pPr>
              <w:autoSpaceDE w:val="0"/>
              <w:autoSpaceDN w:val="0"/>
              <w:adjustRightInd w:val="0"/>
              <w:ind w:left="1440"/>
              <w:rPr>
                <w:rFonts w:cs="Arial"/>
                <w:color w:val="000000"/>
              </w:rPr>
            </w:pPr>
          </w:p>
          <w:p w14:paraId="1D29D876" w14:textId="77777777" w:rsidR="00EC32F3" w:rsidRDefault="00EC32F3" w:rsidP="00EC32F3">
            <w:pPr>
              <w:numPr>
                <w:ilvl w:val="0"/>
                <w:numId w:val="17"/>
              </w:numPr>
              <w:autoSpaceDE w:val="0"/>
              <w:autoSpaceDN w:val="0"/>
              <w:adjustRightInd w:val="0"/>
              <w:rPr>
                <w:rFonts w:cs="Arial"/>
                <w:color w:val="000000"/>
              </w:rPr>
            </w:pPr>
            <w:r w:rsidRPr="001B1A09">
              <w:rPr>
                <w:rFonts w:cs="Arial"/>
                <w:bCs/>
                <w:color w:val="000000"/>
              </w:rPr>
              <w:t>Conditions for safe storage:</w:t>
            </w:r>
          </w:p>
          <w:p w14:paraId="6961DEB0"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t xml:space="preserve">Never allow contact with water. </w:t>
            </w:r>
          </w:p>
          <w:p w14:paraId="6AA8F7A4"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t>Over time, pressure may increase causing containers to burst. Keep container tightly closed in a cool, dry, well-ventilated place and protected from sunlight. If possible, store water reactive chemicals in a desiccator.</w:t>
            </w:r>
          </w:p>
          <w:p w14:paraId="6F312DBC"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t>Store and handle under inert gas (Noble gases such as Nitrogen, Argon etc.)</w:t>
            </w:r>
          </w:p>
          <w:p w14:paraId="4CB4795C"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lastRenderedPageBreak/>
              <w:t>Keep in a dry place (such as a desiccator or a dry box or glove box) free of moisture/humidity.</w:t>
            </w:r>
          </w:p>
          <w:p w14:paraId="42A0A633"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t>Store away from heat sources and in a flame proof area</w:t>
            </w:r>
          </w:p>
          <w:p w14:paraId="2814BBF5"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t xml:space="preserve">Do not leave the container near a lab sink, emergency eyewash or safety shower. </w:t>
            </w:r>
          </w:p>
          <w:p w14:paraId="3E7B8025"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t>Store in a location, separated from acids, oxidizing and other incompatible materials.</w:t>
            </w:r>
          </w:p>
          <w:p w14:paraId="22EFD2A0"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t>Store in a separate secondary container and label the material clearly.</w:t>
            </w:r>
          </w:p>
          <w:p w14:paraId="65700D07" w14:textId="77777777" w:rsidR="00EC32F3" w:rsidRDefault="00EC32F3" w:rsidP="00EC32F3">
            <w:pPr>
              <w:numPr>
                <w:ilvl w:val="1"/>
                <w:numId w:val="17"/>
              </w:numPr>
              <w:autoSpaceDE w:val="0"/>
              <w:autoSpaceDN w:val="0"/>
              <w:adjustRightInd w:val="0"/>
              <w:rPr>
                <w:rFonts w:cs="Arial"/>
                <w:color w:val="000000"/>
              </w:rPr>
            </w:pPr>
            <w:r>
              <w:rPr>
                <w:rFonts w:cs="Arial"/>
                <w:noProof/>
                <w:color w:val="000000"/>
              </w:rPr>
              <mc:AlternateContent>
                <mc:Choice Requires="wps">
                  <w:drawing>
                    <wp:anchor distT="4294967291" distB="4294967291" distL="114300" distR="114300" simplePos="0" relativeHeight="251659264" behindDoc="0" locked="0" layoutInCell="1" allowOverlap="1" wp14:anchorId="154D04F6" wp14:editId="46C405D1">
                      <wp:simplePos x="0" y="0"/>
                      <wp:positionH relativeFrom="column">
                        <wp:posOffset>4591050</wp:posOffset>
                      </wp:positionH>
                      <wp:positionV relativeFrom="paragraph">
                        <wp:posOffset>95884</wp:posOffset>
                      </wp:positionV>
                      <wp:extent cx="22860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3B009" id="_x0000_t32" coordsize="21600,21600" o:spt="32" o:oned="t" path="m,l21600,21600e" filled="f">
                      <v:path arrowok="t" fillok="f" o:connecttype="none"/>
                      <o:lock v:ext="edit" shapetype="t"/>
                    </v:shapetype>
                    <v:shape id="AutoShape 8" o:spid="_x0000_s1026" type="#_x0000_t32" style="position:absolute;margin-left:361.5pt;margin-top:7.55pt;width:1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"/>
                  </w:pict>
                </mc:Fallback>
              </mc:AlternateContent>
            </w:r>
            <w:r w:rsidRPr="001B1A09">
              <w:rPr>
                <w:rFonts w:cs="Arial"/>
                <w:color w:val="000000"/>
              </w:rPr>
              <w:t>Hazard communication label on the container must read ‘</w:t>
            </w:r>
            <w:r w:rsidRPr="001B1A09">
              <w:rPr>
                <w:rFonts w:cs="Arial"/>
                <w:i/>
                <w:color w:val="000000"/>
              </w:rPr>
              <w:t>Water Reactive’</w:t>
            </w:r>
            <w:r w:rsidRPr="001B1A09">
              <w:rPr>
                <w:rFonts w:cs="Arial"/>
                <w:color w:val="000000"/>
              </w:rPr>
              <w:t>. W</w:t>
            </w:r>
          </w:p>
          <w:p w14:paraId="16B0BBA2" w14:textId="77777777" w:rsidR="00EC32F3" w:rsidRDefault="00EC32F3" w:rsidP="00EC32F3">
            <w:pPr>
              <w:numPr>
                <w:ilvl w:val="1"/>
                <w:numId w:val="17"/>
              </w:numPr>
              <w:autoSpaceDE w:val="0"/>
              <w:autoSpaceDN w:val="0"/>
              <w:adjustRightInd w:val="0"/>
              <w:rPr>
                <w:rFonts w:cs="Arial"/>
                <w:color w:val="000000"/>
              </w:rPr>
            </w:pPr>
            <w:r w:rsidRPr="001B1A09">
              <w:rPr>
                <w:rFonts w:cs="Arial"/>
                <w:color w:val="000000"/>
              </w:rPr>
              <w:t xml:space="preserve">Never allow product to get in contact with water or </w:t>
            </w:r>
            <w:proofErr w:type="gramStart"/>
            <w:r w:rsidRPr="001B1A09">
              <w:rPr>
                <w:rFonts w:cs="Arial"/>
                <w:color w:val="000000"/>
              </w:rPr>
              <w:t>water based</w:t>
            </w:r>
            <w:proofErr w:type="gramEnd"/>
            <w:r w:rsidRPr="001B1A09">
              <w:rPr>
                <w:rFonts w:cs="Arial"/>
                <w:color w:val="000000"/>
              </w:rPr>
              <w:t xml:space="preserve"> compounds during storage. </w:t>
            </w:r>
          </w:p>
          <w:p w14:paraId="151AF385" w14:textId="77777777" w:rsidR="00EC32F3" w:rsidRPr="001B1A09" w:rsidRDefault="00EC32F3" w:rsidP="00EC32F3">
            <w:pPr>
              <w:numPr>
                <w:ilvl w:val="1"/>
                <w:numId w:val="17"/>
              </w:numPr>
              <w:autoSpaceDE w:val="0"/>
              <w:autoSpaceDN w:val="0"/>
              <w:adjustRightInd w:val="0"/>
              <w:rPr>
                <w:rFonts w:cs="Arial"/>
                <w:color w:val="000000"/>
              </w:rPr>
            </w:pPr>
            <w:r w:rsidRPr="001B1A09">
              <w:rPr>
                <w:rFonts w:cs="Arial"/>
                <w:color w:val="000000"/>
              </w:rPr>
              <w:t xml:space="preserve">Do not leave the container on the bench top - even momentarily. </w:t>
            </w:r>
          </w:p>
        </w:tc>
      </w:tr>
    </w:tbl>
    <w:p w14:paraId="6E883C09" w14:textId="7B740F24" w:rsidR="00D47CD1" w:rsidRDefault="00D47CD1" w:rsidP="00D47CD1">
      <w:pPr>
        <w:rPr>
          <w:lang w:bidi="en-US"/>
        </w:rPr>
      </w:pPr>
    </w:p>
    <w:p w14:paraId="2E75CB3F" w14:textId="349EEF8F" w:rsidR="00D47CD1" w:rsidRDefault="00D47CD1" w:rsidP="00D47CD1">
      <w:pPr>
        <w:pStyle w:val="Heading1"/>
        <w:numPr>
          <w:ilvl w:val="0"/>
          <w:numId w:val="3"/>
        </w:numPr>
        <w:ind w:hanging="720"/>
        <w:rPr>
          <w:lang w:bidi="en-US"/>
        </w:rPr>
      </w:pPr>
      <w:bookmarkStart w:id="8" w:name="_Toc47723054"/>
      <w:r>
        <w:rPr>
          <w:lang w:bidi="en-US"/>
        </w:rPr>
        <w:t>First Aid</w:t>
      </w:r>
      <w:bookmarkEnd w:id="8"/>
    </w:p>
    <w:p w14:paraId="505917B7" w14:textId="04EFAE5C" w:rsidR="00D47CD1" w:rsidRDefault="00D47CD1" w:rsidP="00D47CD1">
      <w:pPr>
        <w:rPr>
          <w:lang w:bidi="en-US"/>
        </w:rPr>
      </w:pPr>
    </w:p>
    <w:p w14:paraId="03A99311" w14:textId="77777777" w:rsidR="009A5F97" w:rsidRPr="000F4903" w:rsidRDefault="009A5F97" w:rsidP="009A5F97">
      <w:pPr>
        <w:spacing w:after="0"/>
        <w:rPr>
          <w:rFonts w:eastAsia="Times New Roman" w:cs="Arial"/>
          <w:color w:val="000000"/>
          <w:szCs w:val="20"/>
        </w:rPr>
      </w:pPr>
      <w:r w:rsidRPr="000F4903">
        <w:rPr>
          <w:rFonts w:eastAsia="Times New Roman" w:cs="Arial"/>
          <w:color w:val="000000"/>
          <w:szCs w:val="20"/>
        </w:rPr>
        <w:t>In addition to the practices described below, follow procedures as specified in the lab-specific and special handling/use sections of this SOP.</w:t>
      </w:r>
    </w:p>
    <w:p w14:paraId="1B7BABF9" w14:textId="77777777" w:rsidR="009A5F97" w:rsidRPr="000F4903" w:rsidRDefault="009A5F97" w:rsidP="009A5F97">
      <w:pPr>
        <w:spacing w:after="0"/>
        <w:rPr>
          <w:rFonts w:eastAsia="Times New Roman" w:cs="Arial"/>
          <w:color w:val="000000"/>
          <w:szCs w:val="20"/>
        </w:rPr>
      </w:pPr>
    </w:p>
    <w:p w14:paraId="72813D28" w14:textId="77777777" w:rsidR="009A5F97" w:rsidRPr="000F4903" w:rsidRDefault="009A5F97" w:rsidP="009A5F97">
      <w:pPr>
        <w:spacing w:after="0"/>
        <w:rPr>
          <w:rFonts w:eastAsia="Times New Roman" w:cs="Arial"/>
          <w:color w:val="000000"/>
          <w:szCs w:val="20"/>
        </w:rPr>
      </w:pPr>
      <w:r w:rsidRPr="000F4903">
        <w:rPr>
          <w:rFonts w:eastAsia="Times New Roman" w:cs="Arial"/>
          <w:color w:val="000000"/>
          <w:szCs w:val="20"/>
        </w:rPr>
        <w:t>Consult the Safety Data Sheet for the subject chemical for specific first aid procedures. General first aid procedures for hazardous chemicals are provided below.</w:t>
      </w:r>
    </w:p>
    <w:p w14:paraId="63140F3B" w14:textId="77777777" w:rsidR="009A5F97" w:rsidRPr="000F4903" w:rsidRDefault="009A5F97" w:rsidP="009A5F97">
      <w:pPr>
        <w:spacing w:after="0"/>
        <w:rPr>
          <w:rFonts w:eastAsia="Times New Roman" w:cs="Arial"/>
          <w:color w:val="000000"/>
          <w:szCs w:val="20"/>
        </w:rPr>
      </w:pPr>
    </w:p>
    <w:p w14:paraId="13993343" w14:textId="77777777" w:rsidR="009A5F97" w:rsidRPr="000F4903" w:rsidRDefault="009A5F97" w:rsidP="009A5F97">
      <w:pPr>
        <w:spacing w:after="0"/>
        <w:rPr>
          <w:rFonts w:eastAsia="Times New Roman" w:cs="Arial"/>
          <w:b/>
          <w:color w:val="000000"/>
          <w:szCs w:val="20"/>
        </w:rPr>
      </w:pPr>
      <w:r w:rsidRPr="000F4903">
        <w:rPr>
          <w:rFonts w:eastAsia="Times New Roman" w:cs="Arial"/>
          <w:b/>
          <w:color w:val="000000"/>
          <w:szCs w:val="20"/>
        </w:rPr>
        <w:t>If inhaled</w:t>
      </w:r>
    </w:p>
    <w:p w14:paraId="7750493C" w14:textId="77777777" w:rsidR="009A5F97" w:rsidRPr="000F4903" w:rsidRDefault="009A5F97" w:rsidP="009A5F97">
      <w:pPr>
        <w:spacing w:after="0"/>
        <w:rPr>
          <w:rFonts w:eastAsia="Times New Roman" w:cs="Arial"/>
          <w:color w:val="000000"/>
          <w:szCs w:val="20"/>
        </w:rPr>
      </w:pPr>
      <w:r w:rsidRPr="000F4903">
        <w:rPr>
          <w:rFonts w:eastAsia="Times New Roman" w:cs="Arial"/>
          <w:color w:val="000000"/>
          <w:szCs w:val="20"/>
        </w:rPr>
        <w:t>Move to fresh air.  Have victim rest in half-upright position. Artificial respiration victim is not breathing. Seek medical attention immediately.</w:t>
      </w:r>
    </w:p>
    <w:p w14:paraId="5E166FF7" w14:textId="77777777" w:rsidR="009A5F97" w:rsidRPr="000F4903" w:rsidRDefault="009A5F97" w:rsidP="009A5F97">
      <w:pPr>
        <w:spacing w:after="0"/>
        <w:rPr>
          <w:rFonts w:eastAsia="Times New Roman" w:cs="Arial"/>
          <w:color w:val="000000"/>
          <w:szCs w:val="20"/>
        </w:rPr>
      </w:pPr>
    </w:p>
    <w:p w14:paraId="1DD24999" w14:textId="77777777" w:rsidR="009A5F97" w:rsidRPr="000F4903" w:rsidRDefault="009A5F97" w:rsidP="009A5F97">
      <w:pPr>
        <w:spacing w:after="0"/>
        <w:rPr>
          <w:rFonts w:eastAsia="Times New Roman" w:cs="Arial"/>
          <w:b/>
          <w:color w:val="000000"/>
          <w:szCs w:val="20"/>
        </w:rPr>
      </w:pPr>
      <w:r w:rsidRPr="000F4903">
        <w:rPr>
          <w:rFonts w:eastAsia="Times New Roman" w:cs="Arial"/>
          <w:b/>
          <w:color w:val="000000"/>
          <w:szCs w:val="20"/>
        </w:rPr>
        <w:t>In case of skin contact</w:t>
      </w:r>
    </w:p>
    <w:p w14:paraId="275E3785" w14:textId="77777777" w:rsidR="009A5F97" w:rsidRPr="000F4903" w:rsidRDefault="009A5F97" w:rsidP="009A5F97">
      <w:pPr>
        <w:spacing w:after="0"/>
        <w:rPr>
          <w:rFonts w:eastAsia="Times New Roman" w:cs="Arial"/>
          <w:color w:val="000000"/>
          <w:szCs w:val="20"/>
        </w:rPr>
      </w:pPr>
      <w:r w:rsidRPr="000F4903">
        <w:rPr>
          <w:rFonts w:eastAsia="Times New Roman" w:cs="Arial"/>
          <w:color w:val="000000"/>
          <w:szCs w:val="20"/>
        </w:rPr>
        <w:t>In case of contact, immediately flush skin with plenty of water for at least 15 minutes while removing contaminated clothing and shoes. Wash clothing before reuse. Thoroughly clean shoes before reuse. Get medical attention immediately</w:t>
      </w:r>
    </w:p>
    <w:p w14:paraId="6484A0FC" w14:textId="77777777" w:rsidR="009A5F97" w:rsidRPr="000F4903" w:rsidRDefault="009A5F97" w:rsidP="009A5F97">
      <w:pPr>
        <w:spacing w:after="0"/>
        <w:rPr>
          <w:rFonts w:eastAsia="Times New Roman" w:cs="Arial"/>
          <w:color w:val="000000"/>
          <w:szCs w:val="20"/>
        </w:rPr>
      </w:pPr>
    </w:p>
    <w:p w14:paraId="4F20E22D" w14:textId="77777777" w:rsidR="009A5F97" w:rsidRPr="000F4903" w:rsidRDefault="009A5F97" w:rsidP="009A5F97">
      <w:pPr>
        <w:spacing w:after="0"/>
        <w:rPr>
          <w:rFonts w:eastAsia="Times New Roman" w:cs="Arial"/>
          <w:b/>
          <w:color w:val="000000"/>
          <w:szCs w:val="20"/>
        </w:rPr>
      </w:pPr>
      <w:r w:rsidRPr="000F4903">
        <w:rPr>
          <w:rFonts w:eastAsia="Times New Roman" w:cs="Arial"/>
          <w:b/>
          <w:color w:val="000000"/>
          <w:szCs w:val="20"/>
        </w:rPr>
        <w:t>In case of eye contact</w:t>
      </w:r>
    </w:p>
    <w:p w14:paraId="3B91B123" w14:textId="77777777" w:rsidR="009A5F97" w:rsidRPr="000F4903" w:rsidRDefault="009A5F97" w:rsidP="009A5F97">
      <w:pPr>
        <w:spacing w:after="0"/>
        <w:rPr>
          <w:rFonts w:eastAsia="Times New Roman" w:cs="Arial"/>
          <w:color w:val="000000"/>
          <w:szCs w:val="20"/>
        </w:rPr>
      </w:pPr>
      <w:r w:rsidRPr="000F4903">
        <w:rPr>
          <w:rFonts w:eastAsia="Times New Roman" w:cs="Arial"/>
          <w:color w:val="000000"/>
          <w:szCs w:val="20"/>
        </w:rPr>
        <w:t>Check for and remove any contact lenses. In case of contact, immediately flush eyes with plenty of water from emergency eyewash station for at least 15 minutes. Get medical attention immediately.</w:t>
      </w:r>
    </w:p>
    <w:p w14:paraId="5F456EEB" w14:textId="77777777" w:rsidR="009A5F97" w:rsidRPr="000F4903" w:rsidRDefault="009A5F97" w:rsidP="009A5F97">
      <w:pPr>
        <w:spacing w:after="0"/>
        <w:rPr>
          <w:rFonts w:eastAsia="Times New Roman" w:cs="Arial"/>
          <w:b/>
          <w:color w:val="000000"/>
          <w:szCs w:val="20"/>
        </w:rPr>
      </w:pPr>
    </w:p>
    <w:p w14:paraId="05BD1A19" w14:textId="77777777" w:rsidR="009A5F97" w:rsidRPr="000F4903" w:rsidRDefault="009A5F97" w:rsidP="009A5F97">
      <w:pPr>
        <w:spacing w:after="0"/>
        <w:rPr>
          <w:rFonts w:eastAsia="Times New Roman" w:cs="Arial"/>
          <w:b/>
          <w:color w:val="000000"/>
          <w:szCs w:val="20"/>
        </w:rPr>
      </w:pPr>
      <w:r w:rsidRPr="000F4903">
        <w:rPr>
          <w:rFonts w:eastAsia="Times New Roman" w:cs="Arial"/>
          <w:b/>
          <w:color w:val="000000"/>
          <w:szCs w:val="20"/>
        </w:rPr>
        <w:t>If swallowed</w:t>
      </w:r>
    </w:p>
    <w:p w14:paraId="429ED3B3" w14:textId="77777777" w:rsidR="009A5F97" w:rsidRDefault="009A5F97" w:rsidP="009A5F97">
      <w:pPr>
        <w:spacing w:after="0"/>
        <w:rPr>
          <w:rFonts w:eastAsia="Times New Roman" w:cs="Arial"/>
          <w:color w:val="000000"/>
          <w:szCs w:val="20"/>
        </w:rPr>
      </w:pPr>
      <w:r w:rsidRPr="000F4903">
        <w:rPr>
          <w:rFonts w:eastAsia="Times New Roman" w:cs="Arial"/>
          <w:color w:val="000000"/>
          <w:szCs w:val="20"/>
        </w:rPr>
        <w:t>If swallowed, do not induce vomiting unless directed to do so by medical personnel. Never give anything by mouth to an unconscious person. Loosen tight clothing such as a collar, tie, belt or waistband. Get medical attention immediately.</w:t>
      </w:r>
    </w:p>
    <w:p w14:paraId="289501AF" w14:textId="776E4F71" w:rsidR="00D47CD1" w:rsidRDefault="00D47CD1" w:rsidP="00D47CD1">
      <w:pPr>
        <w:rPr>
          <w:lang w:bidi="en-US"/>
        </w:rPr>
      </w:pPr>
    </w:p>
    <w:p w14:paraId="5DEA9D15" w14:textId="7B0CDB9D" w:rsidR="00D47CD1" w:rsidRDefault="00D47CD1" w:rsidP="00D47CD1">
      <w:pPr>
        <w:pStyle w:val="Heading1"/>
        <w:numPr>
          <w:ilvl w:val="0"/>
          <w:numId w:val="3"/>
        </w:numPr>
        <w:ind w:hanging="720"/>
        <w:rPr>
          <w:lang w:bidi="en-US"/>
        </w:rPr>
      </w:pPr>
      <w:bookmarkStart w:id="9" w:name="_Toc47723055"/>
      <w:r>
        <w:rPr>
          <w:lang w:bidi="en-US"/>
        </w:rPr>
        <w:t>Medical Emergency</w:t>
      </w:r>
      <w:bookmarkEnd w:id="9"/>
    </w:p>
    <w:p w14:paraId="37520A1A" w14:textId="615A48DB" w:rsidR="00D47CD1" w:rsidRDefault="00D47CD1" w:rsidP="00D47CD1">
      <w:pPr>
        <w:rPr>
          <w:lang w:bidi="en-US"/>
        </w:rPr>
      </w:pPr>
    </w:p>
    <w:p w14:paraId="172ACC2C" w14:textId="77777777" w:rsidR="009A5F97" w:rsidRPr="000F4903" w:rsidRDefault="009A5F97" w:rsidP="009A5F97">
      <w:pPr>
        <w:autoSpaceDE w:val="0"/>
        <w:autoSpaceDN w:val="0"/>
        <w:adjustRightInd w:val="0"/>
        <w:spacing w:after="0"/>
        <w:rPr>
          <w:rFonts w:eastAsia="Times New Roman" w:cs="Arial"/>
          <w:i/>
          <w:color w:val="0000FF"/>
          <w:szCs w:val="20"/>
          <w:u w:val="single"/>
        </w:rPr>
      </w:pPr>
      <w:r w:rsidRPr="000F4903">
        <w:rPr>
          <w:rFonts w:eastAsia="Times New Roman" w:cs="Arial"/>
          <w:szCs w:val="20"/>
        </w:rPr>
        <w:t xml:space="preserve">Be familiar with information in the </w:t>
      </w:r>
      <w:r>
        <w:rPr>
          <w:rFonts w:eastAsia="Times New Roman" w:cs="Arial"/>
          <w:szCs w:val="20"/>
        </w:rPr>
        <w:t>CSUDH Emergency poster.</w:t>
      </w:r>
    </w:p>
    <w:p w14:paraId="5FE781E8" w14:textId="77777777" w:rsidR="009A5F97" w:rsidRPr="000F4903" w:rsidRDefault="009A5F97" w:rsidP="009A5F97">
      <w:pPr>
        <w:spacing w:after="0"/>
        <w:rPr>
          <w:rFonts w:eastAsia="Times New Roman" w:cs="Arial"/>
          <w:color w:val="000000"/>
          <w:szCs w:val="20"/>
        </w:rPr>
      </w:pPr>
    </w:p>
    <w:p w14:paraId="4F6F9DE3" w14:textId="77777777" w:rsidR="009A5F97" w:rsidRPr="000F4903" w:rsidRDefault="009A5F97" w:rsidP="009A5F97">
      <w:pPr>
        <w:autoSpaceDE w:val="0"/>
        <w:autoSpaceDN w:val="0"/>
        <w:adjustRightInd w:val="0"/>
        <w:spacing w:after="0"/>
        <w:rPr>
          <w:rFonts w:eastAsia="Times New Roman" w:cs="Arial"/>
          <w:i/>
          <w:color w:val="000000"/>
          <w:szCs w:val="20"/>
          <w:u w:val="single"/>
        </w:rPr>
      </w:pPr>
      <w:r w:rsidRPr="000F4903">
        <w:rPr>
          <w:rFonts w:eastAsia="Times New Roman" w:cs="Arial"/>
          <w:b/>
          <w:color w:val="000000"/>
          <w:szCs w:val="20"/>
        </w:rPr>
        <w:t xml:space="preserve">a. Life Threatening Emergency </w:t>
      </w:r>
      <w:r w:rsidRPr="000F4903">
        <w:rPr>
          <w:rFonts w:eastAsia="Times New Roman" w:cs="Arial"/>
          <w:color w:val="000000"/>
          <w:szCs w:val="20"/>
        </w:rPr>
        <w:t xml:space="preserve">(all times: Business Hours, After Hours, Weekends and </w:t>
      </w:r>
      <w:proofErr w:type="gramStart"/>
      <w:r w:rsidRPr="000F4903">
        <w:rPr>
          <w:rFonts w:eastAsia="Times New Roman" w:cs="Arial"/>
          <w:color w:val="000000"/>
          <w:szCs w:val="20"/>
        </w:rPr>
        <w:t>Holidays)--</w:t>
      </w:r>
      <w:proofErr w:type="gramEnd"/>
      <w:r w:rsidRPr="000F4903">
        <w:rPr>
          <w:rFonts w:eastAsia="Times New Roman" w:cs="Arial"/>
          <w:color w:val="000000"/>
          <w:szCs w:val="20"/>
        </w:rPr>
        <w:t xml:space="preserve">CALL 911 if the condition is LIFE THREATENING or REQUIRES IMMEDIATE MEDICAL ATTENTION. </w:t>
      </w:r>
      <w:r w:rsidRPr="000F4903">
        <w:rPr>
          <w:rFonts w:eastAsia="Times New Roman" w:cs="Arial"/>
          <w:i/>
          <w:color w:val="000000"/>
          <w:szCs w:val="20"/>
          <w:u w:val="single"/>
        </w:rPr>
        <w:t>Note</w:t>
      </w:r>
      <w:r w:rsidRPr="000F4903">
        <w:rPr>
          <w:rFonts w:eastAsia="Times New Roman" w:cs="Arial"/>
          <w:i/>
          <w:color w:val="000000"/>
          <w:szCs w:val="20"/>
        </w:rPr>
        <w:t xml:space="preserve">: All serious injuries </w:t>
      </w:r>
      <w:r w:rsidRPr="000F4903">
        <w:rPr>
          <w:rFonts w:eastAsia="Times New Roman" w:cs="Arial"/>
          <w:i/>
          <w:color w:val="000000"/>
          <w:szCs w:val="20"/>
          <w:u w:val="single"/>
        </w:rPr>
        <w:t>must</w:t>
      </w:r>
      <w:r w:rsidRPr="000F4903">
        <w:rPr>
          <w:rFonts w:eastAsia="Times New Roman" w:cs="Arial"/>
          <w:i/>
          <w:color w:val="000000"/>
          <w:szCs w:val="20"/>
        </w:rPr>
        <w:t xml:space="preserve"> be reported to EH&amp;S at </w:t>
      </w:r>
      <w:r w:rsidRPr="00BA03BC">
        <w:rPr>
          <w:rFonts w:cs="Arial"/>
          <w:b/>
          <w:color w:val="000000"/>
        </w:rPr>
        <w:t>ext. 2895</w:t>
      </w:r>
      <w:r w:rsidRPr="000F4903">
        <w:rPr>
          <w:rFonts w:eastAsia="Times New Roman" w:cs="Arial"/>
          <w:i/>
          <w:color w:val="000000"/>
          <w:szCs w:val="20"/>
        </w:rPr>
        <w:t xml:space="preserve"> within 8 hours.</w:t>
      </w:r>
      <w:r w:rsidRPr="000F4903">
        <w:rPr>
          <w:rFonts w:eastAsia="Times New Roman" w:cs="Arial"/>
          <w:iCs/>
          <w:color w:val="000000"/>
          <w:szCs w:val="20"/>
        </w:rPr>
        <w:t xml:space="preserve"> </w:t>
      </w:r>
      <w:r w:rsidRPr="000F4903">
        <w:rPr>
          <w:rFonts w:eastAsia="Times New Roman" w:cs="Arial"/>
          <w:color w:val="000000"/>
          <w:szCs w:val="20"/>
        </w:rPr>
        <w:t>Complete online incident report</w:t>
      </w:r>
      <w:r w:rsidRPr="000F4903">
        <w:rPr>
          <w:rFonts w:eastAsia="Times New Roman" w:cs="Arial"/>
          <w:i/>
          <w:iCs/>
          <w:color w:val="000000"/>
          <w:kern w:val="16"/>
          <w:szCs w:val="20"/>
        </w:rPr>
        <w:t xml:space="preserve"> </w:t>
      </w:r>
      <w:r w:rsidRPr="000F4903">
        <w:rPr>
          <w:rFonts w:eastAsia="Times New Roman" w:cs="Arial"/>
          <w:color w:val="000000"/>
          <w:szCs w:val="20"/>
        </w:rPr>
        <w:t>at</w:t>
      </w:r>
      <w:r w:rsidRPr="000F4903">
        <w:rPr>
          <w:rFonts w:eastAsia="Times New Roman" w:cs="Arial"/>
          <w:i/>
          <w:color w:val="000000"/>
          <w:szCs w:val="20"/>
          <w:u w:val="single"/>
        </w:rPr>
        <w:t xml:space="preserve"> </w:t>
      </w:r>
      <w:hyperlink r:id="rId14" w:history="1">
        <w:r w:rsidRPr="00895430">
          <w:rPr>
            <w:rFonts w:cs="Arial"/>
            <w:color w:val="0000FF"/>
            <w:u w:val="single"/>
          </w:rPr>
          <w:t>https://www.csudh.edu/Assets/csudh-sites/rm-ehos/docs/risk-management-ehos/accident-report-form-std-268.pdf</w:t>
        </w:r>
      </w:hyperlink>
    </w:p>
    <w:p w14:paraId="0808E9EE" w14:textId="77777777" w:rsidR="009A5F97" w:rsidRPr="000F4903" w:rsidRDefault="009A5F97" w:rsidP="009A5F97">
      <w:pPr>
        <w:autoSpaceDE w:val="0"/>
        <w:autoSpaceDN w:val="0"/>
        <w:adjustRightInd w:val="0"/>
        <w:spacing w:after="0"/>
        <w:rPr>
          <w:rFonts w:eastAsia="Times New Roman" w:cs="Arial"/>
          <w:iCs/>
          <w:color w:val="000000"/>
          <w:szCs w:val="20"/>
        </w:rPr>
      </w:pPr>
    </w:p>
    <w:p w14:paraId="5903087B" w14:textId="77777777" w:rsidR="009A5F97" w:rsidRPr="000F4903" w:rsidRDefault="009A5F97" w:rsidP="009A5F97">
      <w:pPr>
        <w:autoSpaceDE w:val="0"/>
        <w:autoSpaceDN w:val="0"/>
        <w:adjustRightInd w:val="0"/>
        <w:spacing w:after="0"/>
        <w:rPr>
          <w:rFonts w:eastAsia="Times New Roman" w:cs="Arial"/>
          <w:iCs/>
          <w:color w:val="000000"/>
          <w:szCs w:val="20"/>
        </w:rPr>
      </w:pPr>
      <w:r w:rsidRPr="000F4903">
        <w:rPr>
          <w:rFonts w:eastAsia="Times New Roman" w:cs="Arial"/>
          <w:b/>
          <w:color w:val="000000"/>
          <w:szCs w:val="20"/>
        </w:rPr>
        <w:t>b. Non-</w:t>
      </w:r>
      <w:proofErr w:type="gramStart"/>
      <w:r w:rsidRPr="000F4903">
        <w:rPr>
          <w:rFonts w:eastAsia="Times New Roman" w:cs="Arial"/>
          <w:b/>
          <w:color w:val="000000"/>
          <w:szCs w:val="20"/>
        </w:rPr>
        <w:t>Life Threatening</w:t>
      </w:r>
      <w:proofErr w:type="gramEnd"/>
      <w:r w:rsidRPr="000F4903">
        <w:rPr>
          <w:rFonts w:eastAsia="Times New Roman" w:cs="Arial"/>
          <w:b/>
          <w:color w:val="000000"/>
          <w:szCs w:val="20"/>
        </w:rPr>
        <w:t xml:space="preserve"> Emergency </w:t>
      </w:r>
      <w:r w:rsidRPr="000F4903">
        <w:rPr>
          <w:rFonts w:eastAsia="Times New Roman" w:cs="Arial"/>
          <w:color w:val="000000"/>
          <w:szCs w:val="20"/>
        </w:rPr>
        <w:t>– Notify your supervisor or faculty staff if condition is not life threatening or does not require immediate medical attention.</w:t>
      </w:r>
    </w:p>
    <w:p w14:paraId="6469394A" w14:textId="77777777" w:rsidR="009A5F97" w:rsidRPr="000F4903" w:rsidRDefault="009A5F97" w:rsidP="009A5F97">
      <w:pPr>
        <w:autoSpaceDE w:val="0"/>
        <w:autoSpaceDN w:val="0"/>
        <w:adjustRightInd w:val="0"/>
        <w:spacing w:after="0"/>
        <w:rPr>
          <w:rFonts w:eastAsia="Times New Roman" w:cs="Arial"/>
          <w:i/>
          <w:color w:val="000000"/>
          <w:szCs w:val="20"/>
        </w:rPr>
      </w:pPr>
    </w:p>
    <w:p w14:paraId="33C7A739" w14:textId="77777777" w:rsidR="009A5F97" w:rsidRPr="000F4903" w:rsidRDefault="009A5F97" w:rsidP="009A5F97">
      <w:pPr>
        <w:autoSpaceDE w:val="0"/>
        <w:autoSpaceDN w:val="0"/>
        <w:adjustRightInd w:val="0"/>
        <w:spacing w:after="0"/>
        <w:rPr>
          <w:rFonts w:eastAsia="Times New Roman" w:cs="Arial"/>
          <w:color w:val="000000"/>
          <w:szCs w:val="20"/>
        </w:rPr>
      </w:pPr>
      <w:r w:rsidRPr="000F4903">
        <w:rPr>
          <w:rFonts w:eastAsia="Times New Roman" w:cs="Arial"/>
          <w:b/>
          <w:bCs/>
          <w:color w:val="000000"/>
          <w:szCs w:val="20"/>
        </w:rPr>
        <w:lastRenderedPageBreak/>
        <w:t xml:space="preserve">ALL WORK RELATED INJURIES MUST BE REPORTED via the On-line Incident Form </w:t>
      </w:r>
      <w:hyperlink r:id="rId15" w:history="1">
        <w:r w:rsidRPr="00895430">
          <w:rPr>
            <w:rFonts w:cs="Arial"/>
            <w:color w:val="0000FF"/>
            <w:u w:val="single"/>
          </w:rPr>
          <w:t>https://www.csudh.edu/hr/workers-compensation/</w:t>
        </w:r>
      </w:hyperlink>
      <w:r w:rsidRPr="000F4903">
        <w:rPr>
          <w:rFonts w:eastAsia="Times New Roman" w:cs="Arial"/>
          <w:color w:val="000000"/>
          <w:szCs w:val="20"/>
        </w:rPr>
        <w:t xml:space="preserve"> </w:t>
      </w:r>
      <w:r w:rsidRPr="000F4903">
        <w:rPr>
          <w:rFonts w:eastAsia="Times New Roman" w:cs="Arial"/>
          <w:b/>
          <w:bCs/>
          <w:color w:val="000000"/>
          <w:szCs w:val="20"/>
        </w:rPr>
        <w:t xml:space="preserve"> or call Human Resources, Workers Compensation </w:t>
      </w:r>
      <w:r w:rsidRPr="00DA1164">
        <w:rPr>
          <w:rFonts w:eastAsia="Times New Roman" w:cs="Arial"/>
          <w:b/>
          <w:color w:val="000000"/>
          <w:szCs w:val="20"/>
        </w:rPr>
        <w:t>(310) 243-3771</w:t>
      </w:r>
      <w:r w:rsidRPr="000F4903">
        <w:rPr>
          <w:rFonts w:eastAsia="Times New Roman" w:cs="Arial"/>
          <w:b/>
          <w:color w:val="000000"/>
          <w:szCs w:val="20"/>
        </w:rPr>
        <w:t>.</w:t>
      </w:r>
    </w:p>
    <w:p w14:paraId="77D3836A" w14:textId="08657777" w:rsidR="00D47CD1" w:rsidRDefault="00D47CD1" w:rsidP="00D47CD1">
      <w:pPr>
        <w:rPr>
          <w:lang w:bidi="en-US"/>
        </w:rPr>
      </w:pPr>
    </w:p>
    <w:p w14:paraId="37A4D0BF" w14:textId="3ED60428" w:rsidR="00D47CD1" w:rsidRDefault="00D47CD1" w:rsidP="00D47CD1">
      <w:pPr>
        <w:pStyle w:val="Heading1"/>
        <w:numPr>
          <w:ilvl w:val="0"/>
          <w:numId w:val="3"/>
        </w:numPr>
        <w:ind w:hanging="720"/>
        <w:rPr>
          <w:lang w:bidi="en-US"/>
        </w:rPr>
      </w:pPr>
      <w:bookmarkStart w:id="10" w:name="_Toc47723056"/>
      <w:r>
        <w:rPr>
          <w:lang w:bidi="en-US"/>
        </w:rPr>
        <w:t>Spill &amp; Accident Procedures</w:t>
      </w:r>
      <w:bookmarkEnd w:id="10"/>
    </w:p>
    <w:p w14:paraId="336A585C" w14:textId="11CC957F" w:rsidR="00D47CD1" w:rsidRDefault="00D47CD1" w:rsidP="00D47CD1">
      <w:pPr>
        <w:rPr>
          <w:lang w:bidi="en-US"/>
        </w:rPr>
      </w:pPr>
    </w:p>
    <w:p w14:paraId="0F6CE000" w14:textId="77777777" w:rsidR="009A5F97" w:rsidRPr="000F4903" w:rsidRDefault="009A5F97" w:rsidP="009A5F97">
      <w:pPr>
        <w:spacing w:after="0"/>
        <w:rPr>
          <w:rFonts w:eastAsia="Times New Roman" w:cs="Arial"/>
          <w:color w:val="000000"/>
          <w:szCs w:val="20"/>
        </w:rPr>
      </w:pPr>
      <w:r w:rsidRPr="000F4903">
        <w:rPr>
          <w:rFonts w:eastAsia="Times New Roman" w:cs="Arial"/>
          <w:color w:val="000000"/>
          <w:szCs w:val="20"/>
        </w:rPr>
        <w:t>In addition to the practices described below, follow procedures as specified in the lab-specific and special handling/use sections of this SOP.</w:t>
      </w:r>
    </w:p>
    <w:p w14:paraId="5EDA1679" w14:textId="77777777" w:rsidR="009A5F97" w:rsidRPr="000F4903" w:rsidRDefault="009A5F97" w:rsidP="009A5F97">
      <w:pPr>
        <w:autoSpaceDE w:val="0"/>
        <w:autoSpaceDN w:val="0"/>
        <w:adjustRightInd w:val="0"/>
        <w:spacing w:after="0"/>
        <w:rPr>
          <w:rFonts w:eastAsia="Times New Roman" w:cs="Arial"/>
          <w:color w:val="000000"/>
          <w:szCs w:val="20"/>
          <w:lang w:val="en-CA"/>
        </w:rPr>
      </w:pPr>
    </w:p>
    <w:p w14:paraId="6F9CFBD1" w14:textId="77777777" w:rsidR="009A5F97" w:rsidRPr="000F4903" w:rsidRDefault="009A5F97" w:rsidP="009A5F97">
      <w:pPr>
        <w:autoSpaceDE w:val="0"/>
        <w:autoSpaceDN w:val="0"/>
        <w:adjustRightInd w:val="0"/>
        <w:spacing w:after="0"/>
        <w:rPr>
          <w:rFonts w:eastAsia="Times New Roman" w:cs="Arial"/>
          <w:b/>
          <w:color w:val="000000"/>
          <w:szCs w:val="20"/>
          <w:lang w:val="en-CA"/>
        </w:rPr>
      </w:pPr>
      <w:r w:rsidRPr="000F4903">
        <w:rPr>
          <w:rFonts w:eastAsia="Times New Roman" w:cs="Arial"/>
          <w:color w:val="00000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0F4903">
        <w:rPr>
          <w:rFonts w:eastAsia="Times New Roman" w:cs="Arial"/>
          <w:b/>
          <w:color w:val="000000"/>
          <w:szCs w:val="20"/>
          <w:lang w:val="en-CA"/>
        </w:rPr>
        <w:t>Fire extinguishers containing water are not suitable for flammable liquid fires.</w:t>
      </w:r>
    </w:p>
    <w:p w14:paraId="74757549" w14:textId="77777777" w:rsidR="009A5F97" w:rsidRPr="000F4903" w:rsidRDefault="009A5F97" w:rsidP="009A5F97">
      <w:pPr>
        <w:spacing w:after="0"/>
        <w:rPr>
          <w:rFonts w:eastAsia="Times New Roman" w:cs="Arial"/>
          <w:b/>
          <w:color w:val="000000"/>
          <w:szCs w:val="20"/>
        </w:rPr>
      </w:pPr>
    </w:p>
    <w:p w14:paraId="5921752B" w14:textId="77777777" w:rsidR="009A5F97" w:rsidRPr="000F4903" w:rsidRDefault="009A5F97" w:rsidP="009A5F97">
      <w:pPr>
        <w:spacing w:after="0"/>
        <w:rPr>
          <w:rFonts w:eastAsia="Times New Roman" w:cs="Arial"/>
          <w:b/>
          <w:color w:val="000000"/>
          <w:szCs w:val="20"/>
        </w:rPr>
      </w:pPr>
      <w:r w:rsidRPr="000F4903">
        <w:rPr>
          <w:rFonts w:eastAsia="Times New Roman" w:cs="Arial"/>
          <w:b/>
          <w:color w:val="000000"/>
          <w:szCs w:val="20"/>
        </w:rPr>
        <w:t xml:space="preserve">Spill </w:t>
      </w:r>
      <w:r w:rsidRPr="000F4903">
        <w:rPr>
          <w:rFonts w:eastAsia="Times New Roman" w:cs="Arial"/>
          <w:color w:val="00000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14:paraId="7398D201" w14:textId="77777777" w:rsidR="009A5F97" w:rsidRPr="000F4903" w:rsidRDefault="009A5F97" w:rsidP="009A5F97">
      <w:pPr>
        <w:spacing w:after="0"/>
        <w:rPr>
          <w:rFonts w:eastAsia="Times New Roman" w:cs="Arial"/>
          <w:b/>
          <w:color w:val="000000"/>
          <w:szCs w:val="20"/>
        </w:rPr>
      </w:pPr>
    </w:p>
    <w:p w14:paraId="48BD52F8" w14:textId="77777777" w:rsidR="009A5F97" w:rsidRPr="000F4903" w:rsidRDefault="009A5F97" w:rsidP="009A5F97">
      <w:pPr>
        <w:spacing w:after="0"/>
        <w:rPr>
          <w:rFonts w:eastAsia="Times New Roman" w:cs="Arial"/>
          <w:b/>
          <w:color w:val="000000"/>
          <w:szCs w:val="20"/>
        </w:rPr>
      </w:pPr>
      <w:r w:rsidRPr="000F4903">
        <w:rPr>
          <w:rFonts w:eastAsia="Times New Roman" w:cs="Arial"/>
          <w:b/>
          <w:color w:val="000000"/>
          <w:szCs w:val="20"/>
        </w:rPr>
        <w:t xml:space="preserve">Small (&lt;1 L, &lt;100 g) </w:t>
      </w:r>
      <w:r w:rsidRPr="000F4903">
        <w:rPr>
          <w:rFonts w:eastAsia="Times New Roman" w:cs="Arial"/>
          <w:color w:val="000000"/>
          <w:szCs w:val="20"/>
        </w:rPr>
        <w:t>– If you have training, you may assist in the clean-up effort.  Use appropriate personal protective equipment and clean-up material for chemical spilled.  Double bag spill waste in clear plastic bags, label and take to the next chemical waste pick-up.</w:t>
      </w:r>
    </w:p>
    <w:p w14:paraId="2224CF6F" w14:textId="77777777" w:rsidR="009A5F97" w:rsidRPr="000F4903" w:rsidRDefault="009A5F97" w:rsidP="009A5F97">
      <w:pPr>
        <w:spacing w:after="0"/>
        <w:rPr>
          <w:rFonts w:eastAsia="Times New Roman" w:cs="Arial"/>
          <w:b/>
          <w:color w:val="000000"/>
          <w:szCs w:val="20"/>
        </w:rPr>
      </w:pPr>
    </w:p>
    <w:p w14:paraId="793698E8" w14:textId="460564BA" w:rsidR="009A5F97" w:rsidRPr="000F4903" w:rsidRDefault="009A5F97" w:rsidP="009A5F97">
      <w:pPr>
        <w:spacing w:after="0"/>
        <w:rPr>
          <w:rFonts w:eastAsia="Times New Roman" w:cs="Arial"/>
          <w:b/>
          <w:color w:val="000000"/>
          <w:szCs w:val="20"/>
        </w:rPr>
      </w:pPr>
      <w:r w:rsidRPr="000F4903">
        <w:rPr>
          <w:rFonts w:eastAsia="Times New Roman" w:cs="Arial"/>
          <w:b/>
          <w:color w:val="000000"/>
          <w:szCs w:val="20"/>
        </w:rPr>
        <w:t xml:space="preserve">Large (&gt;1 L, &gt;100 g) </w:t>
      </w:r>
      <w:r w:rsidRPr="000F4903">
        <w:rPr>
          <w:rFonts w:eastAsia="Times New Roman" w:cs="Arial"/>
          <w:color w:val="000000"/>
          <w:szCs w:val="20"/>
        </w:rPr>
        <w:t xml:space="preserve">– Dial </w:t>
      </w:r>
      <w:r w:rsidRPr="000F4903">
        <w:rPr>
          <w:rFonts w:eastAsia="Times New Roman" w:cs="Arial"/>
          <w:b/>
          <w:color w:val="000000"/>
          <w:szCs w:val="20"/>
        </w:rPr>
        <w:t>911</w:t>
      </w:r>
      <w:r w:rsidRPr="000F4903">
        <w:rPr>
          <w:rFonts w:eastAsia="Times New Roman" w:cs="Arial"/>
          <w:color w:val="000000"/>
          <w:szCs w:val="20"/>
        </w:rPr>
        <w:t xml:space="preserve"> and EH&amp;S at </w:t>
      </w:r>
      <w:r w:rsidRPr="00BA03BC">
        <w:rPr>
          <w:rFonts w:cs="Arial"/>
          <w:b/>
          <w:color w:val="000000"/>
        </w:rPr>
        <w:t xml:space="preserve">ext. </w:t>
      </w:r>
      <w:r w:rsidR="00EC32F3">
        <w:rPr>
          <w:rFonts w:cs="Arial"/>
          <w:b/>
          <w:color w:val="000000"/>
        </w:rPr>
        <w:t>3000</w:t>
      </w:r>
      <w:r w:rsidRPr="000F4903">
        <w:rPr>
          <w:rFonts w:eastAsia="Times New Roman" w:cs="Arial"/>
          <w:color w:val="000000"/>
          <w:szCs w:val="20"/>
        </w:rPr>
        <w:t xml:space="preserve"> for assistance.</w:t>
      </w:r>
    </w:p>
    <w:p w14:paraId="3E94F657" w14:textId="77777777" w:rsidR="009A5F97" w:rsidRPr="000F4903" w:rsidRDefault="009A5F97" w:rsidP="009A5F97">
      <w:pPr>
        <w:spacing w:after="0"/>
        <w:rPr>
          <w:rFonts w:eastAsia="Times New Roman" w:cs="Arial"/>
          <w:b/>
          <w:color w:val="000000"/>
          <w:szCs w:val="20"/>
        </w:rPr>
      </w:pPr>
    </w:p>
    <w:p w14:paraId="73BB3D65" w14:textId="3E5A89B7" w:rsidR="009A5F97" w:rsidRPr="000F4903" w:rsidRDefault="009A5F97" w:rsidP="009A5F97">
      <w:pPr>
        <w:spacing w:after="0"/>
        <w:rPr>
          <w:rFonts w:eastAsia="Times New Roman" w:cs="Arial"/>
          <w:b/>
          <w:color w:val="000000"/>
          <w:szCs w:val="20"/>
        </w:rPr>
      </w:pPr>
      <w:r w:rsidRPr="000F4903">
        <w:rPr>
          <w:rFonts w:eastAsia="Times New Roman" w:cs="Arial"/>
          <w:b/>
          <w:color w:val="000000"/>
          <w:szCs w:val="20"/>
        </w:rPr>
        <w:t xml:space="preserve">Chemical Spill on Body or Clothes </w:t>
      </w:r>
      <w:r w:rsidRPr="000F4903">
        <w:rPr>
          <w:rFonts w:eastAsia="Times New Roman" w:cs="Arial"/>
          <w:color w:val="000000"/>
          <w:szCs w:val="20"/>
        </w:rPr>
        <w:t xml:space="preserve">– Remove clothing and rinse body thoroughly in emergency shower for at least 15 minutes.  Seek medical attention. </w:t>
      </w:r>
      <w:r w:rsidRPr="000F4903">
        <w:rPr>
          <w:rFonts w:eastAsia="Times New Roman" w:cs="Arial"/>
          <w:i/>
          <w:color w:val="000000"/>
          <w:szCs w:val="20"/>
        </w:rPr>
        <w:t xml:space="preserve">Notify supervisor and EH&amp;S at </w:t>
      </w:r>
      <w:r w:rsidRPr="00BA03BC">
        <w:rPr>
          <w:rFonts w:cs="Arial"/>
          <w:b/>
          <w:color w:val="000000"/>
        </w:rPr>
        <w:t xml:space="preserve">ext. </w:t>
      </w:r>
      <w:r w:rsidR="00EC32F3">
        <w:rPr>
          <w:rFonts w:cs="Arial"/>
          <w:b/>
          <w:color w:val="000000"/>
        </w:rPr>
        <w:t>3000</w:t>
      </w:r>
      <w:r w:rsidRPr="000F4903">
        <w:rPr>
          <w:rFonts w:eastAsia="Times New Roman" w:cs="Arial"/>
          <w:i/>
          <w:color w:val="000000"/>
          <w:szCs w:val="20"/>
        </w:rPr>
        <w:t xml:space="preserve"> immediately.</w:t>
      </w:r>
    </w:p>
    <w:p w14:paraId="712F4B11" w14:textId="77777777" w:rsidR="009A5F97" w:rsidRPr="000F4903" w:rsidRDefault="009A5F97" w:rsidP="009A5F97">
      <w:pPr>
        <w:spacing w:after="0"/>
        <w:rPr>
          <w:rFonts w:eastAsia="Times New Roman" w:cs="Arial"/>
          <w:b/>
          <w:color w:val="000000"/>
          <w:szCs w:val="20"/>
        </w:rPr>
      </w:pPr>
    </w:p>
    <w:p w14:paraId="3E5FC349" w14:textId="0D95E32C" w:rsidR="009A5F97" w:rsidRPr="000F4903" w:rsidRDefault="009A5F97" w:rsidP="009A5F97">
      <w:pPr>
        <w:spacing w:after="0"/>
        <w:rPr>
          <w:rFonts w:eastAsia="Times New Roman" w:cs="Arial"/>
          <w:i/>
          <w:color w:val="000000"/>
          <w:szCs w:val="20"/>
        </w:rPr>
      </w:pPr>
      <w:r w:rsidRPr="000F4903">
        <w:rPr>
          <w:rFonts w:eastAsia="Times New Roman" w:cs="Arial"/>
          <w:b/>
          <w:color w:val="000000"/>
          <w:szCs w:val="20"/>
        </w:rPr>
        <w:t xml:space="preserve">Chemical Splash </w:t>
      </w:r>
      <w:proofErr w:type="gramStart"/>
      <w:r w:rsidRPr="000F4903">
        <w:rPr>
          <w:rFonts w:eastAsia="Times New Roman" w:cs="Arial"/>
          <w:b/>
          <w:color w:val="000000"/>
          <w:szCs w:val="20"/>
        </w:rPr>
        <w:t>Into</w:t>
      </w:r>
      <w:proofErr w:type="gramEnd"/>
      <w:r w:rsidRPr="000F4903">
        <w:rPr>
          <w:rFonts w:eastAsia="Times New Roman" w:cs="Arial"/>
          <w:b/>
          <w:color w:val="000000"/>
          <w:szCs w:val="20"/>
        </w:rPr>
        <w:t xml:space="preserve"> Eyes </w:t>
      </w:r>
      <w:r w:rsidRPr="000F4903">
        <w:rPr>
          <w:rFonts w:eastAsia="Times New Roman" w:cs="Arial"/>
          <w:color w:val="000000"/>
          <w:szCs w:val="20"/>
        </w:rPr>
        <w:t xml:space="preserve">– Immediately rinse eyeball and inner surface of eyelid with water from the emergency eyewash station for 15 minutes by forcibly holding the eye open.  Seek medical attention. </w:t>
      </w:r>
      <w:r w:rsidRPr="000F4903">
        <w:rPr>
          <w:rFonts w:eastAsia="Times New Roman" w:cs="Arial"/>
          <w:i/>
          <w:color w:val="000000"/>
          <w:szCs w:val="20"/>
        </w:rPr>
        <w:t xml:space="preserve">Notify supervisor and EH&amp;S at </w:t>
      </w:r>
      <w:r w:rsidRPr="00BA03BC">
        <w:rPr>
          <w:rFonts w:cs="Arial"/>
          <w:b/>
          <w:color w:val="000000"/>
        </w:rPr>
        <w:t xml:space="preserve">ext. </w:t>
      </w:r>
      <w:r w:rsidR="00EC32F3">
        <w:rPr>
          <w:rFonts w:cs="Arial"/>
          <w:b/>
          <w:color w:val="000000"/>
        </w:rPr>
        <w:t>3000</w:t>
      </w:r>
      <w:r w:rsidRPr="000F4903">
        <w:rPr>
          <w:rFonts w:eastAsia="Times New Roman" w:cs="Arial"/>
          <w:i/>
          <w:color w:val="000000"/>
          <w:szCs w:val="20"/>
        </w:rPr>
        <w:t xml:space="preserve"> immediately.</w:t>
      </w:r>
    </w:p>
    <w:p w14:paraId="1A7B620D" w14:textId="0A6D5CC0" w:rsidR="00D47CD1" w:rsidRDefault="00D47CD1" w:rsidP="00D47CD1">
      <w:pPr>
        <w:rPr>
          <w:lang w:bidi="en-US"/>
        </w:rPr>
      </w:pPr>
    </w:p>
    <w:p w14:paraId="208BE4EE" w14:textId="5A4EC2DC" w:rsidR="00D47CD1" w:rsidRDefault="00D47CD1" w:rsidP="00D47CD1">
      <w:pPr>
        <w:pStyle w:val="Heading1"/>
        <w:numPr>
          <w:ilvl w:val="0"/>
          <w:numId w:val="3"/>
        </w:numPr>
        <w:ind w:hanging="720"/>
        <w:rPr>
          <w:lang w:bidi="en-US"/>
        </w:rPr>
      </w:pPr>
      <w:bookmarkStart w:id="11" w:name="_Toc47723057"/>
      <w:r>
        <w:rPr>
          <w:lang w:bidi="en-US"/>
        </w:rPr>
        <w:t>Decontamination &amp; Waste Disposal Procedure</w:t>
      </w:r>
      <w:bookmarkEnd w:id="11"/>
    </w:p>
    <w:p w14:paraId="1A966936" w14:textId="174EF6B0" w:rsidR="00D47CD1" w:rsidRDefault="00D47CD1" w:rsidP="00D47CD1">
      <w:pPr>
        <w:rPr>
          <w:lang w:bidi="en-US"/>
        </w:rPr>
      </w:pPr>
    </w:p>
    <w:p w14:paraId="51589FBC" w14:textId="77777777" w:rsidR="00C00844" w:rsidRPr="000F4903" w:rsidRDefault="00C00844" w:rsidP="00C00844">
      <w:pPr>
        <w:spacing w:after="0"/>
        <w:rPr>
          <w:rFonts w:eastAsia="Times New Roman" w:cs="Arial"/>
          <w:color w:val="000000"/>
          <w:szCs w:val="20"/>
        </w:rPr>
      </w:pPr>
      <w:r w:rsidRPr="000F4903">
        <w:rPr>
          <w:rFonts w:eastAsia="Times New Roman" w:cs="Arial"/>
          <w:color w:val="000000"/>
          <w:szCs w:val="20"/>
        </w:rPr>
        <w:t>In addition to the practices described below, follow procedures as specified in the lab-specific and special handling/use sections of this SOP.</w:t>
      </w:r>
    </w:p>
    <w:p w14:paraId="4FF4DF9D" w14:textId="77777777" w:rsidR="00C00844" w:rsidRPr="000F4903" w:rsidRDefault="00C00844" w:rsidP="00C00844">
      <w:pPr>
        <w:autoSpaceDE w:val="0"/>
        <w:autoSpaceDN w:val="0"/>
        <w:adjustRightInd w:val="0"/>
        <w:spacing w:after="0"/>
        <w:rPr>
          <w:rFonts w:eastAsia="Times New Roman" w:cs="Arial"/>
          <w:kern w:val="16"/>
          <w:szCs w:val="24"/>
          <w:highlight w:val="green"/>
        </w:rPr>
      </w:pPr>
    </w:p>
    <w:p w14:paraId="00336E98" w14:textId="77777777" w:rsidR="00C00844" w:rsidRPr="000F4903" w:rsidRDefault="00C00844" w:rsidP="00C00844">
      <w:pPr>
        <w:spacing w:after="0"/>
        <w:rPr>
          <w:rFonts w:eastAsia="Times New Roman" w:cs="Arial"/>
          <w:color w:val="000000"/>
          <w:szCs w:val="20"/>
        </w:rPr>
      </w:pPr>
      <w:r w:rsidRPr="000F4903">
        <w:rPr>
          <w:rFonts w:eastAsia="Times New Roman" w:cs="Arial"/>
          <w:color w:val="000000"/>
          <w:szCs w:val="20"/>
        </w:rPr>
        <w:t xml:space="preserve">All of the subject chemicals must be disposed as a hazardous waste. </w:t>
      </w:r>
    </w:p>
    <w:p w14:paraId="5026678D" w14:textId="77777777" w:rsidR="00C00844" w:rsidRPr="000F4903" w:rsidRDefault="00C00844" w:rsidP="00C00844">
      <w:pPr>
        <w:spacing w:after="0"/>
        <w:rPr>
          <w:rFonts w:eastAsia="Times New Roman" w:cs="Arial"/>
          <w:b/>
          <w:color w:val="000000"/>
          <w:szCs w:val="20"/>
        </w:rPr>
      </w:pPr>
    </w:p>
    <w:p w14:paraId="6C5F7E1D" w14:textId="77777777" w:rsidR="00C00844" w:rsidRPr="000F4903" w:rsidRDefault="00C00844" w:rsidP="00C00844">
      <w:pPr>
        <w:spacing w:after="0"/>
        <w:rPr>
          <w:rFonts w:eastAsia="Times New Roman" w:cs="Arial"/>
          <w:b/>
          <w:color w:val="000000"/>
          <w:szCs w:val="20"/>
        </w:rPr>
      </w:pPr>
      <w:r w:rsidRPr="000F4903">
        <w:rPr>
          <w:rFonts w:eastAsia="Times New Roman" w:cs="Arial"/>
          <w:b/>
          <w:color w:val="000000"/>
          <w:szCs w:val="20"/>
        </w:rPr>
        <w:t>Label Waste</w:t>
      </w:r>
    </w:p>
    <w:p w14:paraId="26760A5C" w14:textId="77777777" w:rsidR="00C00844" w:rsidRPr="000F4903" w:rsidRDefault="00C00844" w:rsidP="00C00844">
      <w:pPr>
        <w:numPr>
          <w:ilvl w:val="0"/>
          <w:numId w:val="10"/>
        </w:numPr>
        <w:spacing w:after="0"/>
        <w:rPr>
          <w:rFonts w:eastAsia="Times New Roman" w:cs="Arial"/>
          <w:color w:val="000000"/>
          <w:szCs w:val="20"/>
        </w:rPr>
      </w:pPr>
      <w:r w:rsidRPr="000F4903">
        <w:rPr>
          <w:rFonts w:eastAsia="Times New Roman" w:cs="Arial"/>
          <w:color w:val="000000"/>
          <w:szCs w:val="20"/>
        </w:rPr>
        <w:t xml:space="preserve">Hazardous waste labels must be placed on the hazardous waste container upon the start of accumulation. </w:t>
      </w:r>
    </w:p>
    <w:p w14:paraId="19782D96" w14:textId="77777777" w:rsidR="00C00844" w:rsidRPr="000F4903" w:rsidRDefault="00C00844" w:rsidP="00C00844">
      <w:pPr>
        <w:spacing w:after="0"/>
        <w:ind w:left="360"/>
        <w:rPr>
          <w:rFonts w:eastAsia="Times New Roman" w:cs="Arial"/>
          <w:color w:val="000000"/>
          <w:szCs w:val="20"/>
        </w:rPr>
      </w:pPr>
    </w:p>
    <w:p w14:paraId="327995E1" w14:textId="77777777" w:rsidR="00C00844" w:rsidRPr="000F4903" w:rsidRDefault="00C00844" w:rsidP="00C00844">
      <w:pPr>
        <w:spacing w:after="0"/>
        <w:rPr>
          <w:rFonts w:eastAsia="Times New Roman" w:cs="Arial"/>
          <w:b/>
          <w:color w:val="000000"/>
          <w:szCs w:val="20"/>
        </w:rPr>
      </w:pPr>
      <w:r w:rsidRPr="000F4903">
        <w:rPr>
          <w:rFonts w:eastAsia="Times New Roman" w:cs="Arial"/>
          <w:b/>
          <w:color w:val="000000"/>
          <w:szCs w:val="20"/>
        </w:rPr>
        <w:t xml:space="preserve">Store Waste </w:t>
      </w:r>
    </w:p>
    <w:p w14:paraId="7D77B007" w14:textId="77777777" w:rsidR="00C00844" w:rsidRPr="000F4903" w:rsidRDefault="00C00844" w:rsidP="00C00844">
      <w:pPr>
        <w:numPr>
          <w:ilvl w:val="0"/>
          <w:numId w:val="10"/>
        </w:numPr>
        <w:spacing w:after="0"/>
        <w:rPr>
          <w:rFonts w:eastAsia="Times New Roman" w:cs="Arial"/>
          <w:color w:val="000000"/>
          <w:szCs w:val="20"/>
        </w:rPr>
      </w:pPr>
      <w:r w:rsidRPr="000F4903">
        <w:rPr>
          <w:rFonts w:eastAsia="Times New Roman" w:cs="Arial"/>
          <w:color w:val="000000"/>
          <w:szCs w:val="20"/>
        </w:rPr>
        <w:t xml:space="preserve">Hazardous waste containers must be kept closed, except when adding waste. </w:t>
      </w:r>
    </w:p>
    <w:p w14:paraId="73A8EDD5" w14:textId="77777777" w:rsidR="00C00844" w:rsidRPr="000F4903" w:rsidRDefault="00C00844" w:rsidP="00C00844">
      <w:pPr>
        <w:numPr>
          <w:ilvl w:val="0"/>
          <w:numId w:val="10"/>
        </w:numPr>
        <w:spacing w:after="0"/>
        <w:rPr>
          <w:rFonts w:eastAsia="Times New Roman" w:cs="Arial"/>
          <w:color w:val="000000"/>
          <w:szCs w:val="20"/>
        </w:rPr>
      </w:pPr>
      <w:r w:rsidRPr="000F4903">
        <w:rPr>
          <w:rFonts w:eastAsia="Times New Roman" w:cs="Arial"/>
          <w:color w:val="000000"/>
          <w:szCs w:val="20"/>
        </w:rPr>
        <w:t>Hazardous waste containers must be stored in secondary containment to adequately contain all of the contents of the container.</w:t>
      </w:r>
    </w:p>
    <w:p w14:paraId="32B8F6CC" w14:textId="77777777" w:rsidR="00C00844" w:rsidRPr="000F4903" w:rsidRDefault="00C00844" w:rsidP="00C00844">
      <w:pPr>
        <w:numPr>
          <w:ilvl w:val="0"/>
          <w:numId w:val="10"/>
        </w:numPr>
        <w:spacing w:after="0"/>
        <w:rPr>
          <w:rFonts w:eastAsia="Times New Roman" w:cs="Arial"/>
          <w:color w:val="000000"/>
          <w:szCs w:val="20"/>
        </w:rPr>
      </w:pPr>
      <w:r w:rsidRPr="000F4903">
        <w:rPr>
          <w:rFonts w:eastAsia="Times New Roman" w:cs="Arial"/>
          <w:color w:val="000000"/>
          <w:szCs w:val="20"/>
        </w:rPr>
        <w:t>Hazardous waste containers must be inspected weekly for signs of leaks, corrosion, or deterioration.</w:t>
      </w:r>
    </w:p>
    <w:p w14:paraId="7CE0B1AB" w14:textId="77777777" w:rsidR="00C00844" w:rsidRPr="000F4903" w:rsidRDefault="00C00844" w:rsidP="00C00844">
      <w:pPr>
        <w:spacing w:after="0"/>
        <w:ind w:left="360"/>
        <w:rPr>
          <w:rFonts w:eastAsia="Times New Roman" w:cs="Arial"/>
          <w:color w:val="000000"/>
          <w:szCs w:val="20"/>
        </w:rPr>
      </w:pPr>
    </w:p>
    <w:p w14:paraId="530CEADA" w14:textId="77777777" w:rsidR="00C00844" w:rsidRPr="000F4903" w:rsidRDefault="00C00844" w:rsidP="00C00844">
      <w:pPr>
        <w:spacing w:after="0"/>
        <w:rPr>
          <w:rFonts w:eastAsia="Times New Roman" w:cs="Arial"/>
          <w:b/>
          <w:color w:val="000000"/>
          <w:szCs w:val="20"/>
        </w:rPr>
      </w:pPr>
      <w:r w:rsidRPr="000F4903">
        <w:rPr>
          <w:rFonts w:eastAsia="Times New Roman" w:cs="Arial"/>
          <w:b/>
          <w:color w:val="000000"/>
          <w:szCs w:val="20"/>
        </w:rPr>
        <w:t>Dispose of Waste</w:t>
      </w:r>
    </w:p>
    <w:p w14:paraId="319A7F3E" w14:textId="77777777" w:rsidR="00C00844" w:rsidRPr="000F4903" w:rsidRDefault="00C00844" w:rsidP="00C00844">
      <w:pPr>
        <w:numPr>
          <w:ilvl w:val="0"/>
          <w:numId w:val="10"/>
        </w:numPr>
        <w:spacing w:after="0"/>
        <w:rPr>
          <w:rFonts w:eastAsia="Times New Roman" w:cs="Arial"/>
          <w:color w:val="000000"/>
          <w:szCs w:val="20"/>
        </w:rPr>
      </w:pPr>
      <w:r w:rsidRPr="000F4903">
        <w:rPr>
          <w:rFonts w:eastAsia="Times New Roman" w:cs="Arial"/>
          <w:color w:val="000000"/>
          <w:szCs w:val="20"/>
        </w:rPr>
        <w:t>Hazardous waste must be transferred to EH&amp;S for disposal within 6 months of being generated.</w:t>
      </w:r>
    </w:p>
    <w:p w14:paraId="0F104365" w14:textId="77777777" w:rsidR="00C00844" w:rsidRPr="000F4903" w:rsidRDefault="00C00844" w:rsidP="00C00844">
      <w:pPr>
        <w:numPr>
          <w:ilvl w:val="0"/>
          <w:numId w:val="11"/>
        </w:numPr>
        <w:spacing w:after="0"/>
        <w:rPr>
          <w:rFonts w:eastAsia="Times New Roman" w:cs="Arial"/>
          <w:color w:val="000000"/>
          <w:szCs w:val="20"/>
        </w:rPr>
      </w:pPr>
      <w:r w:rsidRPr="000F4903">
        <w:rPr>
          <w:rFonts w:eastAsia="Times New Roman" w:cs="Arial"/>
          <w:color w:val="000000"/>
          <w:szCs w:val="20"/>
        </w:rPr>
        <w:lastRenderedPageBreak/>
        <w:t xml:space="preserve">Empty Containers:  At no time should full or partially full containers be placed in the trash. </w:t>
      </w:r>
    </w:p>
    <w:p w14:paraId="642F3551" w14:textId="77777777" w:rsidR="00A12B2E" w:rsidRPr="000F4903" w:rsidRDefault="00A12B2E" w:rsidP="00A12B2E">
      <w:pPr>
        <w:numPr>
          <w:ilvl w:val="0"/>
          <w:numId w:val="11"/>
        </w:numPr>
        <w:spacing w:after="0"/>
        <w:contextualSpacing/>
        <w:rPr>
          <w:rFonts w:eastAsia="Times New Roman" w:cs="Arial"/>
          <w:color w:val="000000"/>
          <w:szCs w:val="20"/>
        </w:rPr>
      </w:pPr>
      <w:r w:rsidRPr="000F4903">
        <w:rPr>
          <w:rFonts w:eastAsia="Times New Roman" w:cs="Arial"/>
          <w:color w:val="000000"/>
          <w:szCs w:val="20"/>
        </w:rPr>
        <w:t>Hazardous Waste Disposal:</w:t>
      </w:r>
    </w:p>
    <w:p w14:paraId="021D53D9" w14:textId="77777777" w:rsidR="00A12B2E" w:rsidRPr="000F4903" w:rsidRDefault="00A12B2E" w:rsidP="00A12B2E">
      <w:pPr>
        <w:numPr>
          <w:ilvl w:val="1"/>
          <w:numId w:val="11"/>
        </w:numPr>
        <w:spacing w:after="0"/>
        <w:contextualSpacing/>
        <w:rPr>
          <w:rFonts w:cs="Arial"/>
          <w:color w:val="000000"/>
          <w:szCs w:val="20"/>
        </w:rPr>
      </w:pPr>
      <w:r w:rsidRPr="00084BD5">
        <w:rPr>
          <w:rFonts w:cs="Arial"/>
          <w:szCs w:val="20"/>
        </w:rPr>
        <w:t>Visit:</w:t>
      </w:r>
      <w:r w:rsidRPr="004F5871">
        <w:rPr>
          <w:rFonts w:cs="Arial"/>
          <w:szCs w:val="20"/>
        </w:rPr>
        <w:t xml:space="preserve"> </w:t>
      </w:r>
      <w:hyperlink r:id="rId16" w:history="1">
        <w:r w:rsidRPr="00084BD5">
          <w:rPr>
            <w:rStyle w:val="Hyperlink"/>
            <w:rFonts w:cs="Arial"/>
            <w:szCs w:val="20"/>
          </w:rPr>
          <w:t>https://www.csudh.edu/ehs/environmental/hazardous-waste</w:t>
        </w:r>
      </w:hyperlink>
      <w:r>
        <w:t xml:space="preserve"> </w:t>
      </w:r>
    </w:p>
    <w:p w14:paraId="3A266321" w14:textId="77777777" w:rsidR="00A12B2E" w:rsidRPr="00084BD5" w:rsidRDefault="00A12B2E" w:rsidP="00A12B2E">
      <w:pPr>
        <w:pStyle w:val="ListParagraph"/>
        <w:numPr>
          <w:ilvl w:val="1"/>
          <w:numId w:val="11"/>
        </w:numPr>
        <w:spacing w:after="0"/>
        <w:rPr>
          <w:rFonts w:cs="Arial"/>
          <w:szCs w:val="20"/>
        </w:rPr>
      </w:pPr>
      <w:r w:rsidRPr="00084BD5">
        <w:rPr>
          <w:rFonts w:cs="Arial"/>
          <w:szCs w:val="20"/>
        </w:rPr>
        <w:t>Fill out the “CSUDH Hazardous Waste Label”</w:t>
      </w:r>
    </w:p>
    <w:p w14:paraId="6DB5C4C6" w14:textId="77777777" w:rsidR="00A12B2E" w:rsidRPr="000C0A0B" w:rsidRDefault="00A12B2E" w:rsidP="00A12B2E">
      <w:pPr>
        <w:numPr>
          <w:ilvl w:val="1"/>
          <w:numId w:val="11"/>
        </w:numPr>
        <w:spacing w:after="0"/>
        <w:contextualSpacing/>
        <w:rPr>
          <w:rFonts w:cs="Arial"/>
          <w:color w:val="000000"/>
          <w:szCs w:val="20"/>
        </w:rPr>
      </w:pPr>
      <w:r w:rsidRPr="000C0A0B">
        <w:rPr>
          <w:rFonts w:cs="Arial"/>
          <w:color w:val="000000"/>
          <w:szCs w:val="20"/>
        </w:rPr>
        <w:t>EH&amp;S will pick up your waste within 1-3 days.</w:t>
      </w:r>
    </w:p>
    <w:p w14:paraId="64E0780F" w14:textId="77777777" w:rsidR="00C00844" w:rsidRPr="000F4903" w:rsidRDefault="00C00844" w:rsidP="00C00844">
      <w:pPr>
        <w:numPr>
          <w:ilvl w:val="0"/>
          <w:numId w:val="11"/>
        </w:numPr>
        <w:spacing w:after="0"/>
        <w:contextualSpacing/>
        <w:rPr>
          <w:rFonts w:eastAsia="Times New Roman" w:cs="Arial"/>
          <w:color w:val="000000"/>
          <w:szCs w:val="20"/>
        </w:rPr>
      </w:pPr>
      <w:r w:rsidRPr="00EC32F3">
        <w:rPr>
          <w:rFonts w:eastAsia="Times New Roman" w:cs="Arial"/>
          <w:b/>
          <w:bCs/>
          <w:color w:val="000000"/>
          <w:szCs w:val="20"/>
        </w:rPr>
        <w:t>Do not</w:t>
      </w:r>
      <w:r w:rsidRPr="000F4903">
        <w:rPr>
          <w:rFonts w:eastAsia="Times New Roman" w:cs="Arial"/>
          <w:color w:val="000000"/>
          <w:szCs w:val="20"/>
        </w:rPr>
        <w:t xml:space="preserve"> dispose of chemicals by pouring them down the drain or placing them in the trash.</w:t>
      </w:r>
    </w:p>
    <w:p w14:paraId="126AC838" w14:textId="5AE1ABB7" w:rsidR="00C00844" w:rsidRDefault="00C00844" w:rsidP="00C00844">
      <w:pPr>
        <w:numPr>
          <w:ilvl w:val="0"/>
          <w:numId w:val="11"/>
        </w:numPr>
        <w:spacing w:after="0"/>
        <w:contextualSpacing/>
        <w:rPr>
          <w:rFonts w:eastAsia="Times New Roman" w:cs="Arial"/>
          <w:color w:val="000000"/>
          <w:szCs w:val="20"/>
        </w:rPr>
      </w:pPr>
      <w:r w:rsidRPr="00EC32F3">
        <w:rPr>
          <w:rFonts w:eastAsia="Times New Roman" w:cs="Arial"/>
          <w:b/>
          <w:bCs/>
          <w:color w:val="000000"/>
          <w:szCs w:val="20"/>
        </w:rPr>
        <w:t>Do not</w:t>
      </w:r>
      <w:r w:rsidRPr="000F4903">
        <w:rPr>
          <w:rFonts w:eastAsia="Times New Roman" w:cs="Arial"/>
          <w:color w:val="000000"/>
          <w:szCs w:val="20"/>
        </w:rPr>
        <w:t xml:space="preserve"> use fume hoods to evaporate chemicals.</w:t>
      </w:r>
    </w:p>
    <w:p w14:paraId="1E855FDA" w14:textId="7DBAF5E6" w:rsidR="00EC32F3" w:rsidRDefault="00EC32F3" w:rsidP="00EC32F3">
      <w:pPr>
        <w:spacing w:after="0"/>
        <w:contextualSpacing/>
        <w:rPr>
          <w:rFonts w:eastAsia="Times New Roman" w:cs="Arial"/>
          <w:b/>
          <w:bCs/>
          <w:color w:val="000000"/>
          <w:szCs w:val="20"/>
        </w:rPr>
      </w:pPr>
    </w:p>
    <w:tbl>
      <w:tblPr>
        <w:tblStyle w:val="TableGrid"/>
        <w:tblW w:w="0" w:type="auto"/>
        <w:tblLook w:val="04A0" w:firstRow="1" w:lastRow="0" w:firstColumn="1" w:lastColumn="0" w:noHBand="0" w:noVBand="1"/>
      </w:tblPr>
      <w:tblGrid>
        <w:gridCol w:w="9350"/>
      </w:tblGrid>
      <w:tr w:rsidR="00EC32F3" w14:paraId="76735910" w14:textId="77777777" w:rsidTr="00EC32F3">
        <w:tc>
          <w:tcPr>
            <w:tcW w:w="9558" w:type="dxa"/>
            <w:shd w:val="clear" w:color="auto" w:fill="9CC2E5" w:themeFill="accent1" w:themeFillTint="99"/>
          </w:tcPr>
          <w:p w14:paraId="54D67F5F" w14:textId="77777777" w:rsidR="00EC32F3" w:rsidRDefault="00EC32F3" w:rsidP="001D6604">
            <w:pPr>
              <w:autoSpaceDE w:val="0"/>
              <w:autoSpaceDN w:val="0"/>
              <w:adjustRightInd w:val="0"/>
              <w:rPr>
                <w:rFonts w:cs="Arial"/>
                <w:color w:val="000000"/>
              </w:rPr>
            </w:pPr>
            <w:r>
              <w:rPr>
                <w:rFonts w:cs="Arial"/>
                <w:color w:val="000000"/>
              </w:rPr>
              <w:t>Band-specific practices:</w:t>
            </w:r>
          </w:p>
          <w:p w14:paraId="43E15466" w14:textId="77777777" w:rsidR="00EC32F3" w:rsidRDefault="00EC32F3" w:rsidP="001D6604">
            <w:pPr>
              <w:autoSpaceDE w:val="0"/>
              <w:autoSpaceDN w:val="0"/>
              <w:adjustRightInd w:val="0"/>
              <w:rPr>
                <w:rFonts w:cs="Arial"/>
                <w:color w:val="000000"/>
              </w:rPr>
            </w:pPr>
          </w:p>
          <w:p w14:paraId="4DB623AF" w14:textId="77777777" w:rsidR="00EC32F3" w:rsidRDefault="00EC32F3" w:rsidP="00EC32F3">
            <w:pPr>
              <w:pStyle w:val="ListParagraph"/>
              <w:numPr>
                <w:ilvl w:val="0"/>
                <w:numId w:val="18"/>
              </w:numPr>
              <w:autoSpaceDE w:val="0"/>
              <w:autoSpaceDN w:val="0"/>
              <w:adjustRightInd w:val="0"/>
              <w:rPr>
                <w:rFonts w:cs="Arial"/>
                <w:color w:val="000000"/>
              </w:rPr>
            </w:pPr>
            <w:r w:rsidRPr="001B1A09">
              <w:rPr>
                <w:rFonts w:cs="Arial"/>
                <w:color w:val="000000"/>
              </w:rPr>
              <w:t>As a general reminder, be vigilant not to discard PPE having adhered reagent into the waste receptacle; this may lead to accumulation of hydrogen gas or ignition of combustible materials.</w:t>
            </w:r>
          </w:p>
          <w:p w14:paraId="366FB4AE" w14:textId="085F5E6D" w:rsidR="00EC32F3" w:rsidRPr="00EC32F3" w:rsidRDefault="00EC32F3" w:rsidP="00EC32F3">
            <w:pPr>
              <w:autoSpaceDE w:val="0"/>
              <w:autoSpaceDN w:val="0"/>
              <w:adjustRightInd w:val="0"/>
              <w:rPr>
                <w:rFonts w:cs="Arial"/>
                <w:color w:val="000000"/>
              </w:rPr>
            </w:pPr>
          </w:p>
        </w:tc>
      </w:tr>
    </w:tbl>
    <w:p w14:paraId="010C84F3" w14:textId="585508E9" w:rsidR="00D47CD1" w:rsidRDefault="00D47CD1" w:rsidP="00D47CD1">
      <w:pPr>
        <w:rPr>
          <w:lang w:bidi="en-US"/>
        </w:rPr>
      </w:pPr>
    </w:p>
    <w:p w14:paraId="5143BA0C" w14:textId="34CF443D" w:rsidR="00D47CD1" w:rsidRDefault="00D47CD1" w:rsidP="00D47CD1">
      <w:pPr>
        <w:pStyle w:val="Heading1"/>
        <w:numPr>
          <w:ilvl w:val="0"/>
          <w:numId w:val="3"/>
        </w:numPr>
        <w:ind w:hanging="720"/>
        <w:rPr>
          <w:lang w:bidi="en-US"/>
        </w:rPr>
      </w:pPr>
      <w:bookmarkStart w:id="12" w:name="_Toc47723058"/>
      <w:r>
        <w:rPr>
          <w:lang w:bidi="en-US"/>
        </w:rPr>
        <w:t>Safety Data Sheet (SDS) Location</w:t>
      </w:r>
      <w:bookmarkEnd w:id="12"/>
    </w:p>
    <w:p w14:paraId="0E79A783" w14:textId="6C1C0DC6" w:rsidR="00D47CD1" w:rsidRDefault="00D47CD1" w:rsidP="00D47CD1">
      <w:pPr>
        <w:rPr>
          <w:lang w:bidi="en-US"/>
        </w:rPr>
      </w:pPr>
    </w:p>
    <w:p w14:paraId="35F994FE" w14:textId="77777777" w:rsidR="00C00844" w:rsidRDefault="00C00844" w:rsidP="00C00844">
      <w:pPr>
        <w:rPr>
          <w:lang w:bidi="en-US"/>
        </w:rPr>
      </w:pPr>
      <w:r w:rsidRPr="000F4903">
        <w:rPr>
          <w:rFonts w:eastAsia="Times New Roman" w:cs="Arial"/>
          <w:color w:val="000000"/>
          <w:szCs w:val="20"/>
        </w:rPr>
        <w:t>Online SDSs can be accessed at</w:t>
      </w:r>
      <w:r>
        <w:rPr>
          <w:rFonts w:ascii="Times New Roman" w:hAnsi="Times New Roman" w:cs="Times New Roman"/>
          <w:sz w:val="24"/>
          <w:szCs w:val="40"/>
        </w:rPr>
        <w:t xml:space="preserve"> </w:t>
      </w:r>
      <w:r w:rsidRPr="00FD4204">
        <w:rPr>
          <w:rFonts w:cs="Arial"/>
          <w:b/>
          <w:bCs/>
          <w:szCs w:val="40"/>
        </w:rPr>
        <w:t>http://hq.msdsonline.com/csuedusl</w:t>
      </w:r>
      <w:r>
        <w:rPr>
          <w:lang w:bidi="en-US"/>
        </w:rPr>
        <w:t xml:space="preserve"> </w:t>
      </w:r>
    </w:p>
    <w:p w14:paraId="0B49662F" w14:textId="6AA423AD" w:rsidR="00D47CD1" w:rsidRDefault="009E1919" w:rsidP="00D47CD1">
      <w:pPr>
        <w:rPr>
          <w:lang w:bidi="en-US"/>
        </w:rPr>
      </w:pPr>
      <w:r>
        <w:rPr>
          <w:lang w:bidi="en-US"/>
        </w:rPr>
        <w:t xml:space="preserve">. </w:t>
      </w:r>
    </w:p>
    <w:p w14:paraId="32C7040B" w14:textId="37168613" w:rsidR="009E1919" w:rsidRDefault="009E1919" w:rsidP="009E1919">
      <w:pPr>
        <w:pStyle w:val="Heading1"/>
        <w:numPr>
          <w:ilvl w:val="0"/>
          <w:numId w:val="3"/>
        </w:numPr>
        <w:ind w:hanging="720"/>
        <w:rPr>
          <w:lang w:bidi="en-US"/>
        </w:rPr>
      </w:pPr>
      <w:bookmarkStart w:id="13" w:name="_Toc47723059"/>
      <w:r>
        <w:rPr>
          <w:lang w:bidi="en-US"/>
        </w:rPr>
        <w:t>Required Travel/Approvals</w:t>
      </w:r>
      <w:bookmarkEnd w:id="13"/>
    </w:p>
    <w:p w14:paraId="76226A54" w14:textId="21561A25" w:rsidR="00966E56" w:rsidRDefault="00966E56" w:rsidP="00966E56">
      <w:pPr>
        <w:rPr>
          <w:lang w:bidi="en-US"/>
        </w:rPr>
      </w:pPr>
    </w:p>
    <w:p w14:paraId="2006AC58" w14:textId="77777777" w:rsidR="00C00844" w:rsidRPr="008422F7" w:rsidRDefault="00C00844" w:rsidP="00C00844">
      <w:pPr>
        <w:spacing w:after="0"/>
        <w:rPr>
          <w:rFonts w:eastAsia="Times New Roman" w:cs="Arial"/>
          <w:color w:val="000000"/>
          <w:szCs w:val="20"/>
        </w:rPr>
      </w:pPr>
      <w:r w:rsidRPr="008422F7">
        <w:rPr>
          <w:rFonts w:eastAsia="Times New Roman" w:cs="Arial"/>
          <w:color w:val="000000"/>
          <w:szCs w:val="20"/>
        </w:rPr>
        <w:t>In addition to the practices described below, follow procedures as specified in the lab-specific and special handling/use sections of this SOP.</w:t>
      </w:r>
    </w:p>
    <w:p w14:paraId="3B0E73C0" w14:textId="77777777" w:rsidR="00C00844" w:rsidRPr="008422F7" w:rsidRDefault="00C00844" w:rsidP="00C00844">
      <w:pPr>
        <w:autoSpaceDE w:val="0"/>
        <w:autoSpaceDN w:val="0"/>
        <w:adjustRightInd w:val="0"/>
        <w:spacing w:after="0"/>
        <w:rPr>
          <w:rFonts w:eastAsia="Times New Roman" w:cs="Arial"/>
          <w:kern w:val="16"/>
          <w:szCs w:val="24"/>
        </w:rPr>
      </w:pPr>
    </w:p>
    <w:p w14:paraId="347B670A" w14:textId="77777777" w:rsidR="00C00844" w:rsidRPr="008422F7" w:rsidRDefault="00C00844" w:rsidP="00C00844">
      <w:pPr>
        <w:autoSpaceDE w:val="0"/>
        <w:autoSpaceDN w:val="0"/>
        <w:adjustRightInd w:val="0"/>
        <w:spacing w:after="0"/>
        <w:rPr>
          <w:rFonts w:eastAsia="Times New Roman" w:cs="Arial"/>
          <w:kern w:val="16"/>
          <w:szCs w:val="24"/>
        </w:rPr>
      </w:pPr>
      <w:r w:rsidRPr="008422F7">
        <w:rPr>
          <w:rFonts w:eastAsia="Times New Roman" w:cs="Arial"/>
          <w:color w:val="000000"/>
          <w:szCs w:val="20"/>
        </w:rPr>
        <w:t>All work with the subject chemicals requires the following prior to beginning work:</w:t>
      </w:r>
    </w:p>
    <w:p w14:paraId="7D2CBFBF" w14:textId="77777777" w:rsidR="00C00844" w:rsidRPr="008422F7" w:rsidRDefault="00C00844" w:rsidP="00C00844">
      <w:pPr>
        <w:spacing w:after="0"/>
        <w:ind w:left="720"/>
        <w:contextualSpacing/>
        <w:rPr>
          <w:rFonts w:eastAsia="Times New Roman" w:cs="Arial"/>
          <w:color w:val="000000"/>
          <w:szCs w:val="20"/>
        </w:rPr>
      </w:pPr>
    </w:p>
    <w:p w14:paraId="38C50FC7" w14:textId="77777777" w:rsidR="00C00844" w:rsidRPr="008422F7" w:rsidRDefault="00C00844" w:rsidP="00C00844">
      <w:pPr>
        <w:numPr>
          <w:ilvl w:val="0"/>
          <w:numId w:val="9"/>
        </w:numPr>
        <w:spacing w:after="0"/>
        <w:contextualSpacing/>
        <w:rPr>
          <w:rFonts w:eastAsia="Times New Roman" w:cs="Arial"/>
          <w:color w:val="000000"/>
          <w:szCs w:val="20"/>
        </w:rPr>
      </w:pPr>
      <w:r w:rsidRPr="008422F7">
        <w:rPr>
          <w:rFonts w:eastAsia="Times New Roman" w:cs="Arial"/>
          <w:color w:val="000000"/>
          <w:szCs w:val="20"/>
        </w:rPr>
        <w:t>Must be pre-approved by the Principal Investigator prior to use and all training must be well documented.</w:t>
      </w:r>
    </w:p>
    <w:p w14:paraId="7AFB15D6" w14:textId="77777777" w:rsidR="00C00844" w:rsidRPr="008422F7" w:rsidRDefault="00C00844" w:rsidP="00C00844">
      <w:pPr>
        <w:spacing w:after="0"/>
        <w:ind w:left="720"/>
        <w:contextualSpacing/>
        <w:rPr>
          <w:rFonts w:eastAsia="Times New Roman" w:cs="Arial"/>
          <w:color w:val="000000"/>
          <w:szCs w:val="20"/>
        </w:rPr>
      </w:pPr>
    </w:p>
    <w:p w14:paraId="0D81BD10" w14:textId="143CE656" w:rsidR="00C00844" w:rsidRPr="008422F7" w:rsidRDefault="00C00844" w:rsidP="00C00844">
      <w:pPr>
        <w:numPr>
          <w:ilvl w:val="0"/>
          <w:numId w:val="9"/>
        </w:numPr>
        <w:spacing w:after="0"/>
        <w:contextualSpacing/>
        <w:rPr>
          <w:rFonts w:eastAsia="Times New Roman" w:cs="Arial"/>
          <w:color w:val="000000"/>
          <w:szCs w:val="20"/>
        </w:rPr>
      </w:pPr>
      <w:r w:rsidRPr="008422F7">
        <w:rPr>
          <w:rFonts w:eastAsia="Times New Roman" w:cs="Arial"/>
          <w:color w:val="000000"/>
          <w:szCs w:val="20"/>
        </w:rPr>
        <w:t>Mus</w:t>
      </w:r>
      <w:r>
        <w:rPr>
          <w:rFonts w:eastAsia="Times New Roman" w:cs="Arial"/>
          <w:color w:val="000000"/>
          <w:szCs w:val="20"/>
        </w:rPr>
        <w:t>t be familiar with the CSUDH</w:t>
      </w:r>
      <w:r w:rsidRPr="008422F7">
        <w:rPr>
          <w:rFonts w:eastAsia="Times New Roman" w:cs="Arial"/>
          <w:color w:val="000000"/>
          <w:szCs w:val="20"/>
        </w:rPr>
        <w:t xml:space="preserve"> Chemical Hygiene Plan. </w:t>
      </w:r>
      <w:r w:rsidR="00E12951">
        <w:rPr>
          <w:rFonts w:eastAsia="Times New Roman" w:cs="Arial"/>
          <w:color w:val="000000"/>
          <w:szCs w:val="20"/>
        </w:rPr>
        <w:t xml:space="preserve">               </w:t>
      </w:r>
      <w:hyperlink r:id="rId17" w:history="1">
        <w:r w:rsidR="00E12951" w:rsidRPr="004E0DAC">
          <w:rPr>
            <w:rStyle w:val="Hyperlink"/>
          </w:rPr>
          <w:t>https://www.csudh.edu/ehs/health-safety-programs-policies/</w:t>
        </w:r>
      </w:hyperlink>
    </w:p>
    <w:p w14:paraId="453ECE47" w14:textId="77777777" w:rsidR="00C00844" w:rsidRPr="008422F7" w:rsidRDefault="00C00844" w:rsidP="00C00844">
      <w:pPr>
        <w:spacing w:after="0"/>
        <w:ind w:left="720"/>
        <w:contextualSpacing/>
        <w:rPr>
          <w:rFonts w:eastAsia="Times New Roman" w:cs="Arial"/>
          <w:color w:val="000000"/>
          <w:szCs w:val="20"/>
        </w:rPr>
      </w:pPr>
    </w:p>
    <w:p w14:paraId="157C4DDE" w14:textId="77777777" w:rsidR="00C00844" w:rsidRPr="008422F7" w:rsidRDefault="00C00844" w:rsidP="00C00844">
      <w:pPr>
        <w:numPr>
          <w:ilvl w:val="0"/>
          <w:numId w:val="9"/>
        </w:numPr>
        <w:spacing w:after="0"/>
        <w:contextualSpacing/>
        <w:rPr>
          <w:rFonts w:eastAsia="Times New Roman" w:cs="Arial"/>
          <w:color w:val="000000"/>
          <w:szCs w:val="20"/>
        </w:rPr>
      </w:pPr>
      <w:r w:rsidRPr="008422F7">
        <w:rPr>
          <w:rFonts w:eastAsia="Times New Roman" w:cs="Arial"/>
          <w:color w:val="000000"/>
          <w:szCs w:val="20"/>
        </w:rPr>
        <w:t>Must have documented Laboratory Safety training.</w:t>
      </w:r>
    </w:p>
    <w:p w14:paraId="5CC3E97B" w14:textId="77777777" w:rsidR="00C00844" w:rsidRPr="008422F7" w:rsidRDefault="00C00844" w:rsidP="00C00844">
      <w:pPr>
        <w:spacing w:after="0"/>
        <w:ind w:left="720"/>
        <w:contextualSpacing/>
        <w:rPr>
          <w:rFonts w:eastAsia="Times New Roman" w:cs="Arial"/>
          <w:color w:val="000000"/>
          <w:szCs w:val="20"/>
        </w:rPr>
      </w:pPr>
    </w:p>
    <w:p w14:paraId="62E0F77C" w14:textId="77777777" w:rsidR="00C00844" w:rsidRDefault="00C00844" w:rsidP="00C00844">
      <w:pPr>
        <w:numPr>
          <w:ilvl w:val="0"/>
          <w:numId w:val="9"/>
        </w:numPr>
        <w:spacing w:after="0"/>
        <w:contextualSpacing/>
        <w:rPr>
          <w:rFonts w:eastAsia="Times New Roman" w:cs="Arial"/>
          <w:color w:val="000000"/>
          <w:szCs w:val="20"/>
        </w:rPr>
      </w:pPr>
      <w:r w:rsidRPr="008422F7">
        <w:rPr>
          <w:rFonts w:eastAsia="Times New Roman" w:cs="Arial"/>
          <w:color w:val="000000"/>
          <w:szCs w:val="20"/>
        </w:rPr>
        <w:t xml:space="preserve">Must read the relevant Safety Data Sheet (formerly referenced as </w:t>
      </w:r>
      <w:r w:rsidRPr="00FD4204">
        <w:rPr>
          <w:rFonts w:eastAsia="Times New Roman" w:cs="Arial"/>
          <w:b/>
          <w:bCs/>
          <w:color w:val="000000"/>
          <w:szCs w:val="20"/>
        </w:rPr>
        <w:t>M</w:t>
      </w:r>
      <w:r w:rsidRPr="008422F7">
        <w:rPr>
          <w:rFonts w:eastAsia="Times New Roman" w:cs="Arial"/>
          <w:color w:val="000000"/>
          <w:szCs w:val="20"/>
        </w:rPr>
        <w:t xml:space="preserve">aterial </w:t>
      </w:r>
      <w:r w:rsidRPr="00FD4204">
        <w:rPr>
          <w:rFonts w:eastAsia="Times New Roman" w:cs="Arial"/>
          <w:b/>
          <w:bCs/>
          <w:color w:val="000000"/>
          <w:szCs w:val="20"/>
        </w:rPr>
        <w:t>S</w:t>
      </w:r>
      <w:r w:rsidRPr="008422F7">
        <w:rPr>
          <w:rFonts w:eastAsia="Times New Roman" w:cs="Arial"/>
          <w:color w:val="000000"/>
          <w:szCs w:val="20"/>
        </w:rPr>
        <w:t xml:space="preserve">afety </w:t>
      </w:r>
      <w:r w:rsidRPr="00FD4204">
        <w:rPr>
          <w:rFonts w:eastAsia="Times New Roman" w:cs="Arial"/>
          <w:b/>
          <w:bCs/>
          <w:color w:val="000000"/>
          <w:szCs w:val="20"/>
        </w:rPr>
        <w:t>D</w:t>
      </w:r>
      <w:r w:rsidRPr="008422F7">
        <w:rPr>
          <w:rFonts w:eastAsia="Times New Roman" w:cs="Arial"/>
          <w:color w:val="000000"/>
          <w:szCs w:val="20"/>
        </w:rPr>
        <w:t xml:space="preserve">ata </w:t>
      </w:r>
      <w:r w:rsidRPr="00FD4204">
        <w:rPr>
          <w:rFonts w:eastAsia="Times New Roman" w:cs="Arial"/>
          <w:b/>
          <w:bCs/>
          <w:color w:val="000000"/>
          <w:szCs w:val="20"/>
        </w:rPr>
        <w:t>S</w:t>
      </w:r>
      <w:r w:rsidRPr="008422F7">
        <w:rPr>
          <w:rFonts w:eastAsia="Times New Roman" w:cs="Arial"/>
          <w:color w:val="000000"/>
          <w:szCs w:val="20"/>
        </w:rPr>
        <w:t>heets).</w:t>
      </w:r>
    </w:p>
    <w:p w14:paraId="6B834E26" w14:textId="77777777" w:rsidR="00C00844" w:rsidRDefault="00C00844" w:rsidP="00C00844">
      <w:pPr>
        <w:pStyle w:val="ListParagraph"/>
        <w:rPr>
          <w:rFonts w:eastAsia="Times New Roman" w:cs="Arial"/>
          <w:color w:val="000000"/>
          <w:szCs w:val="20"/>
        </w:rPr>
      </w:pPr>
    </w:p>
    <w:p w14:paraId="62FD9379" w14:textId="14812387" w:rsidR="00061F73" w:rsidRDefault="00C00844" w:rsidP="00966E56">
      <w:pPr>
        <w:numPr>
          <w:ilvl w:val="0"/>
          <w:numId w:val="9"/>
        </w:numPr>
        <w:spacing w:after="0"/>
        <w:contextualSpacing/>
        <w:rPr>
          <w:rFonts w:eastAsia="Times New Roman" w:cs="Arial"/>
          <w:color w:val="000000"/>
          <w:szCs w:val="20"/>
        </w:rPr>
      </w:pPr>
      <w:r w:rsidRPr="002753DD">
        <w:rPr>
          <w:rFonts w:eastAsia="Times New Roman" w:cs="Arial"/>
          <w:color w:val="000000"/>
          <w:szCs w:val="20"/>
        </w:rPr>
        <w:t>Any additional laboratory specific training that is needed is referenced in the 'Laboratory Specific Use Procedures' section. Signed and dated training documents must be uploaded into each assigned researchers training records.</w:t>
      </w:r>
    </w:p>
    <w:p w14:paraId="393CC19E" w14:textId="77777777" w:rsidR="00C00844" w:rsidRPr="00C00844" w:rsidRDefault="00C00844" w:rsidP="00C00844">
      <w:pPr>
        <w:spacing w:after="0"/>
        <w:contextualSpacing/>
        <w:rPr>
          <w:rFonts w:eastAsia="Times New Roman" w:cs="Arial"/>
          <w:color w:val="000000"/>
          <w:szCs w:val="20"/>
        </w:rPr>
      </w:pPr>
    </w:p>
    <w:p w14:paraId="157AA9B6" w14:textId="796B9F3A" w:rsidR="00966E56" w:rsidRDefault="00061F73" w:rsidP="00061F73">
      <w:pPr>
        <w:pStyle w:val="Heading1"/>
        <w:numPr>
          <w:ilvl w:val="0"/>
          <w:numId w:val="3"/>
        </w:numPr>
        <w:ind w:hanging="720"/>
        <w:rPr>
          <w:lang w:bidi="en-US"/>
        </w:rPr>
      </w:pPr>
      <w:bookmarkStart w:id="14" w:name="_Toc47723060"/>
      <w:r>
        <w:rPr>
          <w:lang w:bidi="en-US"/>
        </w:rPr>
        <w:t>Additional Notes</w:t>
      </w:r>
      <w:bookmarkEnd w:id="14"/>
    </w:p>
    <w:p w14:paraId="30C86E48" w14:textId="143B7D87" w:rsidR="00061F73" w:rsidRDefault="00061F73" w:rsidP="00061F73">
      <w:pPr>
        <w:rPr>
          <w:lang w:bidi="en-US"/>
        </w:rPr>
      </w:pPr>
    </w:p>
    <w:p w14:paraId="325D0A6A" w14:textId="77777777" w:rsidR="00C00844" w:rsidRDefault="00C00844" w:rsidP="00C00844">
      <w:pPr>
        <w:rPr>
          <w:lang w:bidi="en-US"/>
        </w:rPr>
      </w:pPr>
      <w:r w:rsidRPr="00895430">
        <w:rPr>
          <w:rFonts w:cs="Arial"/>
          <w:szCs w:val="40"/>
        </w:rPr>
        <w:t xml:space="preserve">Any deviation from this SOP requires approval from </w:t>
      </w:r>
      <w:r w:rsidRPr="002753DD">
        <w:rPr>
          <w:rFonts w:cs="Arial"/>
          <w:b/>
          <w:bCs/>
          <w:szCs w:val="40"/>
        </w:rPr>
        <w:t>P</w:t>
      </w:r>
      <w:r>
        <w:rPr>
          <w:rFonts w:cs="Arial"/>
          <w:b/>
          <w:bCs/>
          <w:szCs w:val="40"/>
        </w:rPr>
        <w:t>.</w:t>
      </w:r>
      <w:r w:rsidRPr="002753DD">
        <w:rPr>
          <w:rFonts w:cs="Arial"/>
          <w:b/>
          <w:bCs/>
          <w:szCs w:val="40"/>
        </w:rPr>
        <w:t>I</w:t>
      </w:r>
      <w:r>
        <w:rPr>
          <w:rFonts w:cs="Arial"/>
          <w:b/>
          <w:bCs/>
          <w:szCs w:val="40"/>
        </w:rPr>
        <w:t>.</w:t>
      </w:r>
    </w:p>
    <w:p w14:paraId="2A25BF98" w14:textId="77777777" w:rsidR="00061F73" w:rsidRDefault="00061F73" w:rsidP="00061F73">
      <w:pPr>
        <w:rPr>
          <w:lang w:bidi="en-US"/>
        </w:rPr>
      </w:pPr>
    </w:p>
    <w:p w14:paraId="3B066706" w14:textId="69910005" w:rsidR="00061F73" w:rsidRDefault="00061F73" w:rsidP="00061F73">
      <w:pPr>
        <w:pStyle w:val="Heading1"/>
        <w:numPr>
          <w:ilvl w:val="0"/>
          <w:numId w:val="3"/>
        </w:numPr>
        <w:ind w:hanging="720"/>
        <w:rPr>
          <w:lang w:bidi="en-US"/>
        </w:rPr>
      </w:pPr>
      <w:bookmarkStart w:id="15" w:name="_Toc47723061"/>
      <w:r>
        <w:rPr>
          <w:lang w:bidi="en-US"/>
        </w:rPr>
        <w:lastRenderedPageBreak/>
        <w:t>Documentation of Training</w:t>
      </w:r>
      <w:bookmarkEnd w:id="15"/>
    </w:p>
    <w:p w14:paraId="7ABAA8A3" w14:textId="65E479D6" w:rsidR="00061F73" w:rsidRDefault="00061F73" w:rsidP="00061F73">
      <w:pPr>
        <w:rPr>
          <w:lang w:bidi="en-US"/>
        </w:rPr>
      </w:pPr>
    </w:p>
    <w:p w14:paraId="7605D73B" w14:textId="77777777" w:rsidR="00C00844" w:rsidRPr="008422F7" w:rsidRDefault="00C00844" w:rsidP="00C00844">
      <w:pPr>
        <w:numPr>
          <w:ilvl w:val="0"/>
          <w:numId w:val="8"/>
        </w:numPr>
        <w:autoSpaceDE w:val="0"/>
        <w:autoSpaceDN w:val="0"/>
        <w:adjustRightInd w:val="0"/>
        <w:spacing w:after="0"/>
        <w:rPr>
          <w:rFonts w:eastAsia="Times New Roman" w:cs="Arial"/>
          <w:szCs w:val="20"/>
        </w:rPr>
      </w:pPr>
      <w:r w:rsidRPr="008422F7">
        <w:rPr>
          <w:rFonts w:eastAsia="Times New Roman" w:cs="Arial"/>
          <w:szCs w:val="20"/>
        </w:rPr>
        <w:t>Prior to conducting any work with the subject chemicals, designated personnel must provide training to his/her laboratory personnel specific to the hazards and procedures involved in working with these substances.</w:t>
      </w:r>
    </w:p>
    <w:p w14:paraId="591EEBE4" w14:textId="77777777" w:rsidR="00C00844" w:rsidRPr="008422F7" w:rsidRDefault="00C00844" w:rsidP="00C00844">
      <w:pPr>
        <w:autoSpaceDE w:val="0"/>
        <w:autoSpaceDN w:val="0"/>
        <w:adjustRightInd w:val="0"/>
        <w:spacing w:after="0"/>
        <w:rPr>
          <w:rFonts w:eastAsia="Times New Roman" w:cs="Arial"/>
          <w:szCs w:val="20"/>
        </w:rPr>
      </w:pPr>
    </w:p>
    <w:p w14:paraId="124C749B" w14:textId="77777777" w:rsidR="00C00844" w:rsidRPr="008422F7" w:rsidRDefault="00C00844" w:rsidP="00C00844">
      <w:pPr>
        <w:numPr>
          <w:ilvl w:val="0"/>
          <w:numId w:val="8"/>
        </w:numPr>
        <w:autoSpaceDE w:val="0"/>
        <w:autoSpaceDN w:val="0"/>
        <w:adjustRightInd w:val="0"/>
        <w:spacing w:after="0"/>
        <w:rPr>
          <w:rFonts w:eastAsia="Times New Roman" w:cs="Arial"/>
          <w:szCs w:val="20"/>
        </w:rPr>
      </w:pPr>
      <w:r w:rsidRPr="008422F7">
        <w:rPr>
          <w:rFonts w:eastAsia="Times New Roman" w:cs="Arial"/>
          <w:szCs w:val="20"/>
        </w:rPr>
        <w:t>The Principal Investigator must provide his/her laboratory personnel with a copy of this SOP and a copy of the SDS provided by the manufacturer.</w:t>
      </w:r>
    </w:p>
    <w:p w14:paraId="1A220B91" w14:textId="77777777" w:rsidR="00C00844" w:rsidRPr="008422F7" w:rsidRDefault="00C00844" w:rsidP="00C00844">
      <w:pPr>
        <w:autoSpaceDE w:val="0"/>
        <w:autoSpaceDN w:val="0"/>
        <w:adjustRightInd w:val="0"/>
        <w:spacing w:after="0"/>
        <w:rPr>
          <w:rFonts w:eastAsia="Times New Roman" w:cs="Arial"/>
          <w:szCs w:val="20"/>
        </w:rPr>
      </w:pPr>
    </w:p>
    <w:p w14:paraId="2722886D" w14:textId="77777777" w:rsidR="00C00844" w:rsidRPr="008422F7" w:rsidRDefault="00C00844" w:rsidP="00C00844">
      <w:pPr>
        <w:numPr>
          <w:ilvl w:val="0"/>
          <w:numId w:val="8"/>
        </w:numPr>
        <w:autoSpaceDE w:val="0"/>
        <w:autoSpaceDN w:val="0"/>
        <w:adjustRightInd w:val="0"/>
        <w:spacing w:after="0"/>
        <w:rPr>
          <w:rFonts w:eastAsia="Times New Roman" w:cs="Arial"/>
          <w:szCs w:val="20"/>
        </w:rPr>
      </w:pPr>
      <w:r w:rsidRPr="008422F7">
        <w:rPr>
          <w:rFonts w:eastAsia="Times New Roman" w:cs="Arial"/>
          <w:szCs w:val="20"/>
        </w:rPr>
        <w:t>The Principal Investigator must ensure that his/her laboratory personnel have attended appropriate laboratory safety training or refresher training within the last one year.</w:t>
      </w:r>
    </w:p>
    <w:p w14:paraId="72D893C3" w14:textId="77777777" w:rsidR="00C00844" w:rsidRPr="008422F7" w:rsidRDefault="00C00844" w:rsidP="00C00844">
      <w:pPr>
        <w:spacing w:after="0"/>
        <w:contextualSpacing/>
        <w:rPr>
          <w:rFonts w:eastAsia="Times New Roman" w:cs="Arial"/>
          <w:szCs w:val="20"/>
        </w:rPr>
      </w:pPr>
    </w:p>
    <w:p w14:paraId="79A99BB1" w14:textId="77777777" w:rsidR="00C00844" w:rsidRPr="008422F7" w:rsidRDefault="00C00844" w:rsidP="00C00844">
      <w:pPr>
        <w:spacing w:after="0"/>
        <w:rPr>
          <w:rFonts w:eastAsia="Times New Roman" w:cs="Arial"/>
          <w:b/>
          <w:sz w:val="24"/>
          <w:szCs w:val="20"/>
        </w:rPr>
      </w:pPr>
      <w:r w:rsidRPr="008422F7">
        <w:rPr>
          <w:rFonts w:eastAsia="Times New Roman" w:cs="Arial"/>
          <w:b/>
          <w:sz w:val="24"/>
          <w:szCs w:val="20"/>
        </w:rPr>
        <w:t>I have read and understand the content of this SOP: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2592"/>
        <w:gridCol w:w="2224"/>
        <w:gridCol w:w="1761"/>
      </w:tblGrid>
      <w:tr w:rsidR="00C00844" w:rsidRPr="006D0C01" w14:paraId="346F9C14" w14:textId="77777777" w:rsidTr="008425B1">
        <w:trPr>
          <w:trHeight w:val="576"/>
        </w:trPr>
        <w:tc>
          <w:tcPr>
            <w:tcW w:w="2773" w:type="dxa"/>
            <w:shd w:val="clear" w:color="auto" w:fill="F2F2F2"/>
            <w:vAlign w:val="center"/>
          </w:tcPr>
          <w:p w14:paraId="7AC6DF3E" w14:textId="77777777" w:rsidR="00C00844" w:rsidRPr="006D0C01" w:rsidRDefault="00C00844" w:rsidP="008425B1">
            <w:pPr>
              <w:jc w:val="center"/>
              <w:rPr>
                <w:rFonts w:cs="Arial"/>
                <w:b/>
                <w:szCs w:val="20"/>
              </w:rPr>
            </w:pPr>
            <w:r w:rsidRPr="006D0C01">
              <w:rPr>
                <w:rFonts w:cs="Arial"/>
                <w:b/>
                <w:szCs w:val="20"/>
              </w:rPr>
              <w:t>Name</w:t>
            </w:r>
          </w:p>
        </w:tc>
        <w:tc>
          <w:tcPr>
            <w:tcW w:w="2592" w:type="dxa"/>
            <w:shd w:val="clear" w:color="auto" w:fill="F2F2F2"/>
            <w:vAlign w:val="center"/>
          </w:tcPr>
          <w:p w14:paraId="3A6F36CC" w14:textId="77777777" w:rsidR="00C00844" w:rsidRPr="006D0C01" w:rsidRDefault="00C00844" w:rsidP="008425B1">
            <w:pPr>
              <w:jc w:val="center"/>
              <w:rPr>
                <w:rFonts w:cs="Arial"/>
                <w:b/>
                <w:szCs w:val="20"/>
              </w:rPr>
            </w:pPr>
            <w:r w:rsidRPr="006D0C01">
              <w:rPr>
                <w:rFonts w:cs="Arial"/>
                <w:b/>
                <w:szCs w:val="20"/>
              </w:rPr>
              <w:t>Signature</w:t>
            </w:r>
          </w:p>
        </w:tc>
        <w:tc>
          <w:tcPr>
            <w:tcW w:w="2224" w:type="dxa"/>
            <w:shd w:val="clear" w:color="auto" w:fill="F2F2F2"/>
            <w:vAlign w:val="center"/>
          </w:tcPr>
          <w:p w14:paraId="579611E4" w14:textId="77777777" w:rsidR="00C00844" w:rsidRPr="006D0C01" w:rsidRDefault="00C00844" w:rsidP="008425B1">
            <w:pPr>
              <w:jc w:val="center"/>
              <w:rPr>
                <w:rFonts w:cs="Arial"/>
                <w:b/>
                <w:szCs w:val="20"/>
              </w:rPr>
            </w:pPr>
            <w:r>
              <w:rPr>
                <w:rFonts w:cs="Arial"/>
                <w:b/>
                <w:szCs w:val="20"/>
              </w:rPr>
              <w:t>CSUDH ID #</w:t>
            </w:r>
          </w:p>
        </w:tc>
        <w:tc>
          <w:tcPr>
            <w:tcW w:w="1761" w:type="dxa"/>
            <w:shd w:val="clear" w:color="auto" w:fill="F2F2F2"/>
            <w:vAlign w:val="center"/>
          </w:tcPr>
          <w:p w14:paraId="3339333E" w14:textId="77777777" w:rsidR="00C00844" w:rsidRPr="006D0C01" w:rsidRDefault="00C00844" w:rsidP="008425B1">
            <w:pPr>
              <w:jc w:val="center"/>
              <w:rPr>
                <w:rFonts w:cs="Arial"/>
                <w:b/>
                <w:szCs w:val="20"/>
              </w:rPr>
            </w:pPr>
            <w:r w:rsidRPr="006D0C01">
              <w:rPr>
                <w:rFonts w:cs="Arial"/>
                <w:b/>
                <w:szCs w:val="20"/>
              </w:rPr>
              <w:t>Date</w:t>
            </w:r>
          </w:p>
        </w:tc>
      </w:tr>
      <w:tr w:rsidR="00C00844" w:rsidRPr="006D0C01" w14:paraId="4F4E9530" w14:textId="77777777" w:rsidTr="008425B1">
        <w:trPr>
          <w:trHeight w:val="576"/>
        </w:trPr>
        <w:tc>
          <w:tcPr>
            <w:tcW w:w="2773" w:type="dxa"/>
          </w:tcPr>
          <w:p w14:paraId="38C37AD7" w14:textId="77777777" w:rsidR="00C00844" w:rsidRPr="006D0C01" w:rsidRDefault="00C00844" w:rsidP="008425B1">
            <w:pPr>
              <w:rPr>
                <w:rFonts w:cs="Arial"/>
                <w:b/>
                <w:szCs w:val="20"/>
              </w:rPr>
            </w:pPr>
          </w:p>
        </w:tc>
        <w:tc>
          <w:tcPr>
            <w:tcW w:w="2592" w:type="dxa"/>
          </w:tcPr>
          <w:p w14:paraId="3E4C6033" w14:textId="77777777" w:rsidR="00C00844" w:rsidRPr="006D0C01" w:rsidRDefault="00C00844" w:rsidP="008425B1">
            <w:pPr>
              <w:rPr>
                <w:rFonts w:cs="Arial"/>
                <w:b/>
                <w:szCs w:val="20"/>
              </w:rPr>
            </w:pPr>
          </w:p>
        </w:tc>
        <w:tc>
          <w:tcPr>
            <w:tcW w:w="2224" w:type="dxa"/>
          </w:tcPr>
          <w:p w14:paraId="1313530E" w14:textId="77777777" w:rsidR="00C00844" w:rsidRPr="006D0C01" w:rsidRDefault="00C00844" w:rsidP="008425B1">
            <w:pPr>
              <w:rPr>
                <w:rFonts w:cs="Arial"/>
                <w:b/>
                <w:color w:val="808080"/>
                <w:szCs w:val="20"/>
              </w:rPr>
            </w:pPr>
          </w:p>
        </w:tc>
        <w:tc>
          <w:tcPr>
            <w:tcW w:w="1761" w:type="dxa"/>
          </w:tcPr>
          <w:p w14:paraId="67660159" w14:textId="77777777" w:rsidR="00C00844" w:rsidRPr="006D0C01" w:rsidRDefault="00C00844" w:rsidP="008425B1">
            <w:pPr>
              <w:rPr>
                <w:rFonts w:cs="Arial"/>
                <w:b/>
                <w:szCs w:val="20"/>
              </w:rPr>
            </w:pPr>
          </w:p>
        </w:tc>
      </w:tr>
      <w:tr w:rsidR="00C00844" w:rsidRPr="006D0C01" w14:paraId="5B66EDBA" w14:textId="77777777" w:rsidTr="008425B1">
        <w:trPr>
          <w:trHeight w:val="576"/>
        </w:trPr>
        <w:tc>
          <w:tcPr>
            <w:tcW w:w="2773" w:type="dxa"/>
          </w:tcPr>
          <w:p w14:paraId="14BE34D2" w14:textId="77777777" w:rsidR="00C00844" w:rsidRPr="006D0C01" w:rsidRDefault="00C00844" w:rsidP="008425B1">
            <w:pPr>
              <w:rPr>
                <w:rFonts w:cs="Arial"/>
                <w:b/>
                <w:szCs w:val="20"/>
              </w:rPr>
            </w:pPr>
          </w:p>
        </w:tc>
        <w:tc>
          <w:tcPr>
            <w:tcW w:w="2592" w:type="dxa"/>
          </w:tcPr>
          <w:p w14:paraId="5FFD22B8" w14:textId="77777777" w:rsidR="00C00844" w:rsidRPr="006D0C01" w:rsidRDefault="00C00844" w:rsidP="008425B1">
            <w:pPr>
              <w:rPr>
                <w:rFonts w:cs="Arial"/>
                <w:b/>
                <w:szCs w:val="20"/>
              </w:rPr>
            </w:pPr>
          </w:p>
        </w:tc>
        <w:tc>
          <w:tcPr>
            <w:tcW w:w="2224" w:type="dxa"/>
          </w:tcPr>
          <w:p w14:paraId="0D29E329" w14:textId="77777777" w:rsidR="00C00844" w:rsidRPr="006D0C01" w:rsidRDefault="00C00844" w:rsidP="008425B1">
            <w:pPr>
              <w:rPr>
                <w:rFonts w:cs="Arial"/>
                <w:b/>
                <w:color w:val="808080"/>
                <w:szCs w:val="20"/>
              </w:rPr>
            </w:pPr>
          </w:p>
        </w:tc>
        <w:tc>
          <w:tcPr>
            <w:tcW w:w="1761" w:type="dxa"/>
          </w:tcPr>
          <w:p w14:paraId="1AFC481B" w14:textId="77777777" w:rsidR="00C00844" w:rsidRPr="006D0C01" w:rsidRDefault="00C00844" w:rsidP="008425B1">
            <w:pPr>
              <w:rPr>
                <w:rFonts w:cs="Arial"/>
                <w:b/>
                <w:szCs w:val="20"/>
              </w:rPr>
            </w:pPr>
          </w:p>
        </w:tc>
      </w:tr>
      <w:tr w:rsidR="00C00844" w:rsidRPr="006D0C01" w14:paraId="1C72298B" w14:textId="77777777" w:rsidTr="008425B1">
        <w:trPr>
          <w:trHeight w:val="576"/>
        </w:trPr>
        <w:tc>
          <w:tcPr>
            <w:tcW w:w="2773" w:type="dxa"/>
          </w:tcPr>
          <w:p w14:paraId="16BAE212" w14:textId="77777777" w:rsidR="00C00844" w:rsidRPr="006D0C01" w:rsidRDefault="00C00844" w:rsidP="008425B1">
            <w:pPr>
              <w:rPr>
                <w:rFonts w:cs="Arial"/>
                <w:b/>
                <w:szCs w:val="20"/>
              </w:rPr>
            </w:pPr>
          </w:p>
        </w:tc>
        <w:tc>
          <w:tcPr>
            <w:tcW w:w="2592" w:type="dxa"/>
          </w:tcPr>
          <w:p w14:paraId="1A7F9CCA" w14:textId="77777777" w:rsidR="00C00844" w:rsidRPr="006D0C01" w:rsidRDefault="00C00844" w:rsidP="008425B1">
            <w:pPr>
              <w:rPr>
                <w:rFonts w:cs="Arial"/>
                <w:b/>
                <w:szCs w:val="20"/>
              </w:rPr>
            </w:pPr>
          </w:p>
        </w:tc>
        <w:tc>
          <w:tcPr>
            <w:tcW w:w="2224" w:type="dxa"/>
          </w:tcPr>
          <w:p w14:paraId="2CAEB977" w14:textId="77777777" w:rsidR="00C00844" w:rsidRPr="006D0C01" w:rsidRDefault="00C00844" w:rsidP="008425B1">
            <w:pPr>
              <w:rPr>
                <w:rFonts w:cs="Arial"/>
                <w:b/>
                <w:color w:val="808080"/>
                <w:szCs w:val="20"/>
              </w:rPr>
            </w:pPr>
          </w:p>
        </w:tc>
        <w:tc>
          <w:tcPr>
            <w:tcW w:w="1761" w:type="dxa"/>
          </w:tcPr>
          <w:p w14:paraId="460DDA07" w14:textId="77777777" w:rsidR="00C00844" w:rsidRPr="006D0C01" w:rsidRDefault="00C00844" w:rsidP="008425B1">
            <w:pPr>
              <w:rPr>
                <w:rFonts w:cs="Arial"/>
                <w:b/>
                <w:szCs w:val="20"/>
              </w:rPr>
            </w:pPr>
          </w:p>
        </w:tc>
      </w:tr>
      <w:tr w:rsidR="00C00844" w:rsidRPr="006D0C01" w14:paraId="34FA594F" w14:textId="77777777" w:rsidTr="008425B1">
        <w:trPr>
          <w:trHeight w:val="576"/>
        </w:trPr>
        <w:tc>
          <w:tcPr>
            <w:tcW w:w="2773" w:type="dxa"/>
          </w:tcPr>
          <w:p w14:paraId="62B07BA8" w14:textId="77777777" w:rsidR="00C00844" w:rsidRPr="006D0C01" w:rsidRDefault="00C00844" w:rsidP="008425B1">
            <w:pPr>
              <w:rPr>
                <w:rFonts w:cs="Arial"/>
                <w:b/>
                <w:szCs w:val="20"/>
              </w:rPr>
            </w:pPr>
          </w:p>
        </w:tc>
        <w:tc>
          <w:tcPr>
            <w:tcW w:w="2592" w:type="dxa"/>
          </w:tcPr>
          <w:p w14:paraId="2784C4C8" w14:textId="77777777" w:rsidR="00C00844" w:rsidRPr="006D0C01" w:rsidRDefault="00C00844" w:rsidP="008425B1">
            <w:pPr>
              <w:rPr>
                <w:rFonts w:cs="Arial"/>
                <w:b/>
                <w:szCs w:val="20"/>
              </w:rPr>
            </w:pPr>
          </w:p>
        </w:tc>
        <w:tc>
          <w:tcPr>
            <w:tcW w:w="2224" w:type="dxa"/>
          </w:tcPr>
          <w:p w14:paraId="2B7E03F3" w14:textId="77777777" w:rsidR="00C00844" w:rsidRPr="006D0C01" w:rsidRDefault="00C00844" w:rsidP="008425B1">
            <w:pPr>
              <w:rPr>
                <w:rFonts w:cs="Arial"/>
                <w:b/>
                <w:color w:val="808080"/>
                <w:szCs w:val="20"/>
              </w:rPr>
            </w:pPr>
          </w:p>
        </w:tc>
        <w:tc>
          <w:tcPr>
            <w:tcW w:w="1761" w:type="dxa"/>
          </w:tcPr>
          <w:p w14:paraId="1C6A4C35" w14:textId="77777777" w:rsidR="00C00844" w:rsidRPr="006D0C01" w:rsidRDefault="00C00844" w:rsidP="008425B1">
            <w:pPr>
              <w:rPr>
                <w:rFonts w:cs="Arial"/>
                <w:b/>
                <w:szCs w:val="20"/>
              </w:rPr>
            </w:pPr>
          </w:p>
        </w:tc>
      </w:tr>
      <w:tr w:rsidR="00C00844" w:rsidRPr="006D0C01" w14:paraId="7128479A" w14:textId="77777777" w:rsidTr="008425B1">
        <w:trPr>
          <w:trHeight w:val="602"/>
        </w:trPr>
        <w:tc>
          <w:tcPr>
            <w:tcW w:w="2773" w:type="dxa"/>
          </w:tcPr>
          <w:p w14:paraId="0340ED31" w14:textId="77777777" w:rsidR="00C00844" w:rsidRPr="006D0C01" w:rsidRDefault="00C00844" w:rsidP="008425B1">
            <w:pPr>
              <w:rPr>
                <w:rFonts w:cs="Arial"/>
                <w:b/>
                <w:szCs w:val="20"/>
              </w:rPr>
            </w:pPr>
          </w:p>
        </w:tc>
        <w:tc>
          <w:tcPr>
            <w:tcW w:w="2592" w:type="dxa"/>
          </w:tcPr>
          <w:p w14:paraId="6CD81AD5" w14:textId="77777777" w:rsidR="00C00844" w:rsidRPr="006D0C01" w:rsidRDefault="00C00844" w:rsidP="008425B1">
            <w:pPr>
              <w:rPr>
                <w:rFonts w:cs="Arial"/>
                <w:b/>
                <w:szCs w:val="20"/>
              </w:rPr>
            </w:pPr>
          </w:p>
        </w:tc>
        <w:tc>
          <w:tcPr>
            <w:tcW w:w="2224" w:type="dxa"/>
          </w:tcPr>
          <w:p w14:paraId="398A59C3" w14:textId="77777777" w:rsidR="00C00844" w:rsidRPr="006D0C01" w:rsidRDefault="00C00844" w:rsidP="008425B1">
            <w:pPr>
              <w:rPr>
                <w:rFonts w:cs="Arial"/>
                <w:b/>
                <w:color w:val="808080"/>
                <w:szCs w:val="20"/>
              </w:rPr>
            </w:pPr>
          </w:p>
        </w:tc>
        <w:tc>
          <w:tcPr>
            <w:tcW w:w="1761" w:type="dxa"/>
          </w:tcPr>
          <w:p w14:paraId="0BA26C7A" w14:textId="77777777" w:rsidR="00C00844" w:rsidRPr="006D0C01" w:rsidRDefault="00C00844" w:rsidP="008425B1">
            <w:pPr>
              <w:rPr>
                <w:rFonts w:cs="Arial"/>
                <w:b/>
                <w:szCs w:val="20"/>
              </w:rPr>
            </w:pPr>
          </w:p>
        </w:tc>
      </w:tr>
      <w:tr w:rsidR="00C00844" w:rsidRPr="006D0C01" w14:paraId="10CEE254" w14:textId="77777777" w:rsidTr="008425B1">
        <w:trPr>
          <w:trHeight w:val="576"/>
        </w:trPr>
        <w:tc>
          <w:tcPr>
            <w:tcW w:w="2773" w:type="dxa"/>
          </w:tcPr>
          <w:p w14:paraId="314FE37F" w14:textId="77777777" w:rsidR="00C00844" w:rsidRPr="006D0C01" w:rsidRDefault="00C00844" w:rsidP="008425B1">
            <w:pPr>
              <w:rPr>
                <w:rFonts w:cs="Arial"/>
                <w:b/>
                <w:szCs w:val="20"/>
              </w:rPr>
            </w:pPr>
          </w:p>
        </w:tc>
        <w:tc>
          <w:tcPr>
            <w:tcW w:w="2592" w:type="dxa"/>
          </w:tcPr>
          <w:p w14:paraId="60D73F0D" w14:textId="77777777" w:rsidR="00C00844" w:rsidRPr="006D0C01" w:rsidRDefault="00C00844" w:rsidP="008425B1">
            <w:pPr>
              <w:rPr>
                <w:rFonts w:cs="Arial"/>
                <w:b/>
                <w:szCs w:val="20"/>
              </w:rPr>
            </w:pPr>
          </w:p>
        </w:tc>
        <w:tc>
          <w:tcPr>
            <w:tcW w:w="2224" w:type="dxa"/>
          </w:tcPr>
          <w:p w14:paraId="3C9AAD3D" w14:textId="77777777" w:rsidR="00C00844" w:rsidRPr="006D0C01" w:rsidRDefault="00C00844" w:rsidP="008425B1">
            <w:pPr>
              <w:rPr>
                <w:rFonts w:cs="Arial"/>
                <w:b/>
                <w:color w:val="808080"/>
                <w:szCs w:val="20"/>
              </w:rPr>
            </w:pPr>
          </w:p>
        </w:tc>
        <w:tc>
          <w:tcPr>
            <w:tcW w:w="1761" w:type="dxa"/>
          </w:tcPr>
          <w:p w14:paraId="14F4DCFF" w14:textId="77777777" w:rsidR="00C00844" w:rsidRPr="006D0C01" w:rsidRDefault="00C00844" w:rsidP="008425B1">
            <w:pPr>
              <w:rPr>
                <w:rFonts w:cs="Arial"/>
                <w:b/>
                <w:szCs w:val="20"/>
              </w:rPr>
            </w:pPr>
          </w:p>
        </w:tc>
      </w:tr>
      <w:tr w:rsidR="00C00844" w:rsidRPr="006D0C01" w14:paraId="4FE8139A" w14:textId="77777777" w:rsidTr="008425B1">
        <w:trPr>
          <w:trHeight w:val="576"/>
        </w:trPr>
        <w:tc>
          <w:tcPr>
            <w:tcW w:w="2773" w:type="dxa"/>
          </w:tcPr>
          <w:p w14:paraId="6BCD7320" w14:textId="77777777" w:rsidR="00C00844" w:rsidRPr="006D0C01" w:rsidRDefault="00C00844" w:rsidP="008425B1">
            <w:pPr>
              <w:rPr>
                <w:rFonts w:cs="Arial"/>
                <w:b/>
                <w:szCs w:val="20"/>
              </w:rPr>
            </w:pPr>
          </w:p>
        </w:tc>
        <w:tc>
          <w:tcPr>
            <w:tcW w:w="2592" w:type="dxa"/>
          </w:tcPr>
          <w:p w14:paraId="43C67ED2" w14:textId="77777777" w:rsidR="00C00844" w:rsidRPr="006D0C01" w:rsidRDefault="00C00844" w:rsidP="008425B1">
            <w:pPr>
              <w:rPr>
                <w:rFonts w:cs="Arial"/>
                <w:b/>
                <w:szCs w:val="20"/>
              </w:rPr>
            </w:pPr>
          </w:p>
        </w:tc>
        <w:tc>
          <w:tcPr>
            <w:tcW w:w="2224" w:type="dxa"/>
          </w:tcPr>
          <w:p w14:paraId="30FC2338" w14:textId="77777777" w:rsidR="00C00844" w:rsidRPr="006D0C01" w:rsidRDefault="00C00844" w:rsidP="008425B1">
            <w:pPr>
              <w:rPr>
                <w:rFonts w:cs="Arial"/>
                <w:b/>
                <w:color w:val="808080"/>
                <w:szCs w:val="20"/>
              </w:rPr>
            </w:pPr>
          </w:p>
        </w:tc>
        <w:tc>
          <w:tcPr>
            <w:tcW w:w="1761" w:type="dxa"/>
          </w:tcPr>
          <w:p w14:paraId="53DFE885" w14:textId="77777777" w:rsidR="00C00844" w:rsidRPr="006D0C01" w:rsidRDefault="00C00844" w:rsidP="008425B1">
            <w:pPr>
              <w:rPr>
                <w:rFonts w:cs="Arial"/>
                <w:b/>
                <w:szCs w:val="20"/>
              </w:rPr>
            </w:pPr>
          </w:p>
        </w:tc>
      </w:tr>
      <w:tr w:rsidR="00C00844" w:rsidRPr="006D0C01" w14:paraId="68A04FCE" w14:textId="77777777" w:rsidTr="008425B1">
        <w:trPr>
          <w:trHeight w:val="576"/>
        </w:trPr>
        <w:tc>
          <w:tcPr>
            <w:tcW w:w="2773" w:type="dxa"/>
            <w:shd w:val="clear" w:color="auto" w:fill="auto"/>
            <w:vAlign w:val="center"/>
          </w:tcPr>
          <w:p w14:paraId="1544DA42" w14:textId="77777777" w:rsidR="00C00844" w:rsidRPr="006D0C01" w:rsidRDefault="00C00844" w:rsidP="008425B1">
            <w:pPr>
              <w:jc w:val="center"/>
              <w:rPr>
                <w:rFonts w:cs="Arial"/>
                <w:b/>
                <w:szCs w:val="20"/>
              </w:rPr>
            </w:pPr>
          </w:p>
        </w:tc>
        <w:tc>
          <w:tcPr>
            <w:tcW w:w="2592" w:type="dxa"/>
            <w:shd w:val="clear" w:color="auto" w:fill="auto"/>
            <w:vAlign w:val="center"/>
          </w:tcPr>
          <w:p w14:paraId="0D75CB41" w14:textId="77777777" w:rsidR="00C00844" w:rsidRPr="006D0C01" w:rsidRDefault="00C00844" w:rsidP="008425B1">
            <w:pPr>
              <w:jc w:val="center"/>
              <w:rPr>
                <w:rFonts w:cs="Arial"/>
                <w:b/>
                <w:szCs w:val="20"/>
              </w:rPr>
            </w:pPr>
          </w:p>
        </w:tc>
        <w:tc>
          <w:tcPr>
            <w:tcW w:w="2224" w:type="dxa"/>
            <w:shd w:val="clear" w:color="auto" w:fill="auto"/>
            <w:vAlign w:val="center"/>
          </w:tcPr>
          <w:p w14:paraId="7B0335B5" w14:textId="77777777" w:rsidR="00C00844" w:rsidRPr="006D0C01" w:rsidRDefault="00C00844" w:rsidP="008425B1">
            <w:pPr>
              <w:jc w:val="center"/>
              <w:rPr>
                <w:rFonts w:cs="Arial"/>
                <w:b/>
                <w:szCs w:val="20"/>
              </w:rPr>
            </w:pPr>
          </w:p>
        </w:tc>
        <w:tc>
          <w:tcPr>
            <w:tcW w:w="1761" w:type="dxa"/>
            <w:shd w:val="clear" w:color="auto" w:fill="auto"/>
            <w:vAlign w:val="center"/>
          </w:tcPr>
          <w:p w14:paraId="45304A54" w14:textId="77777777" w:rsidR="00C00844" w:rsidRPr="006D0C01" w:rsidRDefault="00C00844" w:rsidP="008425B1">
            <w:pPr>
              <w:jc w:val="center"/>
              <w:rPr>
                <w:rFonts w:cs="Arial"/>
                <w:b/>
                <w:szCs w:val="20"/>
              </w:rPr>
            </w:pPr>
          </w:p>
        </w:tc>
      </w:tr>
      <w:tr w:rsidR="00C00844" w:rsidRPr="006D0C01" w14:paraId="6D8DE42C" w14:textId="77777777" w:rsidTr="008425B1">
        <w:trPr>
          <w:trHeight w:val="576"/>
        </w:trPr>
        <w:tc>
          <w:tcPr>
            <w:tcW w:w="2773" w:type="dxa"/>
          </w:tcPr>
          <w:p w14:paraId="69228320" w14:textId="77777777" w:rsidR="00C00844" w:rsidRPr="006D0C01" w:rsidRDefault="00C00844" w:rsidP="008425B1">
            <w:pPr>
              <w:rPr>
                <w:rFonts w:cs="Arial"/>
                <w:b/>
                <w:szCs w:val="20"/>
              </w:rPr>
            </w:pPr>
          </w:p>
        </w:tc>
        <w:tc>
          <w:tcPr>
            <w:tcW w:w="2592" w:type="dxa"/>
          </w:tcPr>
          <w:p w14:paraId="6C0D550A" w14:textId="77777777" w:rsidR="00C00844" w:rsidRPr="006D0C01" w:rsidRDefault="00C00844" w:rsidP="008425B1">
            <w:pPr>
              <w:rPr>
                <w:rFonts w:cs="Arial"/>
                <w:b/>
                <w:szCs w:val="20"/>
              </w:rPr>
            </w:pPr>
          </w:p>
        </w:tc>
        <w:tc>
          <w:tcPr>
            <w:tcW w:w="2224" w:type="dxa"/>
          </w:tcPr>
          <w:p w14:paraId="5684487B" w14:textId="77777777" w:rsidR="00C00844" w:rsidRPr="006D0C01" w:rsidRDefault="00C00844" w:rsidP="008425B1">
            <w:pPr>
              <w:rPr>
                <w:rFonts w:cs="Arial"/>
                <w:b/>
                <w:color w:val="808080"/>
                <w:szCs w:val="20"/>
              </w:rPr>
            </w:pPr>
          </w:p>
        </w:tc>
        <w:tc>
          <w:tcPr>
            <w:tcW w:w="1761" w:type="dxa"/>
          </w:tcPr>
          <w:p w14:paraId="2BDD8D99" w14:textId="77777777" w:rsidR="00C00844" w:rsidRPr="006D0C01" w:rsidRDefault="00C00844" w:rsidP="008425B1">
            <w:pPr>
              <w:rPr>
                <w:rFonts w:cs="Arial"/>
                <w:b/>
                <w:szCs w:val="20"/>
              </w:rPr>
            </w:pPr>
          </w:p>
        </w:tc>
      </w:tr>
      <w:tr w:rsidR="00C00844" w:rsidRPr="006D0C01" w14:paraId="1A83DB5B" w14:textId="77777777" w:rsidTr="008425B1">
        <w:trPr>
          <w:trHeight w:val="576"/>
        </w:trPr>
        <w:tc>
          <w:tcPr>
            <w:tcW w:w="2773" w:type="dxa"/>
          </w:tcPr>
          <w:p w14:paraId="777751A9" w14:textId="77777777" w:rsidR="00C00844" w:rsidRPr="006D0C01" w:rsidRDefault="00C00844" w:rsidP="008425B1">
            <w:pPr>
              <w:rPr>
                <w:rFonts w:cs="Arial"/>
                <w:b/>
                <w:szCs w:val="20"/>
              </w:rPr>
            </w:pPr>
          </w:p>
        </w:tc>
        <w:tc>
          <w:tcPr>
            <w:tcW w:w="2592" w:type="dxa"/>
          </w:tcPr>
          <w:p w14:paraId="3784ACF7" w14:textId="77777777" w:rsidR="00C00844" w:rsidRPr="006D0C01" w:rsidRDefault="00C00844" w:rsidP="008425B1">
            <w:pPr>
              <w:rPr>
                <w:rFonts w:cs="Arial"/>
                <w:b/>
                <w:szCs w:val="20"/>
              </w:rPr>
            </w:pPr>
          </w:p>
        </w:tc>
        <w:tc>
          <w:tcPr>
            <w:tcW w:w="2224" w:type="dxa"/>
          </w:tcPr>
          <w:p w14:paraId="77EC6136" w14:textId="77777777" w:rsidR="00C00844" w:rsidRPr="006D0C01" w:rsidRDefault="00C00844" w:rsidP="008425B1">
            <w:pPr>
              <w:rPr>
                <w:rFonts w:cs="Arial"/>
                <w:b/>
                <w:color w:val="808080"/>
                <w:szCs w:val="20"/>
              </w:rPr>
            </w:pPr>
          </w:p>
        </w:tc>
        <w:tc>
          <w:tcPr>
            <w:tcW w:w="1761" w:type="dxa"/>
          </w:tcPr>
          <w:p w14:paraId="425A3A85" w14:textId="77777777" w:rsidR="00C00844" w:rsidRPr="006D0C01" w:rsidRDefault="00C00844" w:rsidP="008425B1">
            <w:pPr>
              <w:rPr>
                <w:rFonts w:cs="Arial"/>
                <w:b/>
                <w:szCs w:val="20"/>
              </w:rPr>
            </w:pPr>
          </w:p>
        </w:tc>
      </w:tr>
      <w:tr w:rsidR="00C00844" w:rsidRPr="006D0C01" w14:paraId="33367A8A" w14:textId="77777777" w:rsidTr="008425B1">
        <w:trPr>
          <w:trHeight w:val="576"/>
        </w:trPr>
        <w:tc>
          <w:tcPr>
            <w:tcW w:w="2773" w:type="dxa"/>
          </w:tcPr>
          <w:p w14:paraId="4F830022" w14:textId="77777777" w:rsidR="00C00844" w:rsidRPr="006D0C01" w:rsidRDefault="00C00844" w:rsidP="008425B1">
            <w:pPr>
              <w:rPr>
                <w:rFonts w:cs="Arial"/>
                <w:b/>
                <w:szCs w:val="20"/>
              </w:rPr>
            </w:pPr>
          </w:p>
        </w:tc>
        <w:tc>
          <w:tcPr>
            <w:tcW w:w="2592" w:type="dxa"/>
          </w:tcPr>
          <w:p w14:paraId="6FA8FC87" w14:textId="77777777" w:rsidR="00C00844" w:rsidRPr="006D0C01" w:rsidRDefault="00C00844" w:rsidP="008425B1">
            <w:pPr>
              <w:rPr>
                <w:rFonts w:cs="Arial"/>
                <w:b/>
                <w:szCs w:val="20"/>
              </w:rPr>
            </w:pPr>
          </w:p>
        </w:tc>
        <w:tc>
          <w:tcPr>
            <w:tcW w:w="2224" w:type="dxa"/>
          </w:tcPr>
          <w:p w14:paraId="40ECC1A0" w14:textId="77777777" w:rsidR="00C00844" w:rsidRPr="006D0C01" w:rsidRDefault="00C00844" w:rsidP="008425B1">
            <w:pPr>
              <w:rPr>
                <w:rFonts w:cs="Arial"/>
                <w:b/>
                <w:color w:val="808080"/>
                <w:szCs w:val="20"/>
              </w:rPr>
            </w:pPr>
          </w:p>
        </w:tc>
        <w:tc>
          <w:tcPr>
            <w:tcW w:w="1761" w:type="dxa"/>
          </w:tcPr>
          <w:p w14:paraId="55CCF742" w14:textId="77777777" w:rsidR="00C00844" w:rsidRPr="006D0C01" w:rsidRDefault="00C00844" w:rsidP="008425B1">
            <w:pPr>
              <w:rPr>
                <w:rFonts w:cs="Arial"/>
                <w:b/>
                <w:szCs w:val="20"/>
              </w:rPr>
            </w:pPr>
          </w:p>
        </w:tc>
      </w:tr>
      <w:tr w:rsidR="00C00844" w:rsidRPr="006D0C01" w14:paraId="77C14D57" w14:textId="77777777" w:rsidTr="008425B1">
        <w:trPr>
          <w:trHeight w:val="576"/>
        </w:trPr>
        <w:tc>
          <w:tcPr>
            <w:tcW w:w="2773" w:type="dxa"/>
          </w:tcPr>
          <w:p w14:paraId="4C07D89F" w14:textId="77777777" w:rsidR="00C00844" w:rsidRPr="006D0C01" w:rsidRDefault="00C00844" w:rsidP="008425B1">
            <w:pPr>
              <w:rPr>
                <w:rFonts w:cs="Arial"/>
                <w:b/>
                <w:szCs w:val="20"/>
              </w:rPr>
            </w:pPr>
          </w:p>
        </w:tc>
        <w:tc>
          <w:tcPr>
            <w:tcW w:w="2592" w:type="dxa"/>
          </w:tcPr>
          <w:p w14:paraId="640E3974" w14:textId="77777777" w:rsidR="00C00844" w:rsidRPr="006D0C01" w:rsidRDefault="00C00844" w:rsidP="008425B1">
            <w:pPr>
              <w:rPr>
                <w:rFonts w:cs="Arial"/>
                <w:b/>
                <w:szCs w:val="20"/>
              </w:rPr>
            </w:pPr>
          </w:p>
        </w:tc>
        <w:tc>
          <w:tcPr>
            <w:tcW w:w="2224" w:type="dxa"/>
          </w:tcPr>
          <w:p w14:paraId="10BF1459" w14:textId="77777777" w:rsidR="00C00844" w:rsidRPr="006D0C01" w:rsidRDefault="00C00844" w:rsidP="008425B1">
            <w:pPr>
              <w:rPr>
                <w:rFonts w:cs="Arial"/>
                <w:b/>
                <w:color w:val="808080"/>
                <w:szCs w:val="20"/>
              </w:rPr>
            </w:pPr>
          </w:p>
        </w:tc>
        <w:tc>
          <w:tcPr>
            <w:tcW w:w="1761" w:type="dxa"/>
          </w:tcPr>
          <w:p w14:paraId="0D7C61D1" w14:textId="77777777" w:rsidR="00C00844" w:rsidRPr="006D0C01" w:rsidRDefault="00C00844" w:rsidP="008425B1">
            <w:pPr>
              <w:rPr>
                <w:rFonts w:cs="Arial"/>
                <w:b/>
                <w:szCs w:val="20"/>
              </w:rPr>
            </w:pPr>
          </w:p>
        </w:tc>
      </w:tr>
      <w:tr w:rsidR="00C00844" w:rsidRPr="006D0C01" w14:paraId="3B63FA71" w14:textId="77777777" w:rsidTr="008425B1">
        <w:trPr>
          <w:trHeight w:val="576"/>
        </w:trPr>
        <w:tc>
          <w:tcPr>
            <w:tcW w:w="2773" w:type="dxa"/>
          </w:tcPr>
          <w:p w14:paraId="4DC0E835" w14:textId="77777777" w:rsidR="00C00844" w:rsidRPr="006D0C01" w:rsidRDefault="00C00844" w:rsidP="008425B1">
            <w:pPr>
              <w:rPr>
                <w:rFonts w:cs="Arial"/>
                <w:b/>
                <w:szCs w:val="20"/>
              </w:rPr>
            </w:pPr>
          </w:p>
        </w:tc>
        <w:tc>
          <w:tcPr>
            <w:tcW w:w="2592" w:type="dxa"/>
          </w:tcPr>
          <w:p w14:paraId="7C991EC7" w14:textId="77777777" w:rsidR="00C00844" w:rsidRPr="006D0C01" w:rsidRDefault="00C00844" w:rsidP="008425B1">
            <w:pPr>
              <w:rPr>
                <w:rFonts w:cs="Arial"/>
                <w:b/>
                <w:szCs w:val="20"/>
              </w:rPr>
            </w:pPr>
          </w:p>
        </w:tc>
        <w:tc>
          <w:tcPr>
            <w:tcW w:w="2224" w:type="dxa"/>
          </w:tcPr>
          <w:p w14:paraId="193EBD38" w14:textId="77777777" w:rsidR="00C00844" w:rsidRPr="006D0C01" w:rsidRDefault="00C00844" w:rsidP="008425B1">
            <w:pPr>
              <w:rPr>
                <w:rFonts w:cs="Arial"/>
                <w:b/>
                <w:color w:val="808080"/>
                <w:szCs w:val="20"/>
              </w:rPr>
            </w:pPr>
          </w:p>
        </w:tc>
        <w:tc>
          <w:tcPr>
            <w:tcW w:w="1761" w:type="dxa"/>
          </w:tcPr>
          <w:p w14:paraId="16EDC9D0" w14:textId="77777777" w:rsidR="00C00844" w:rsidRPr="006D0C01" w:rsidRDefault="00C00844" w:rsidP="008425B1">
            <w:pPr>
              <w:rPr>
                <w:rFonts w:cs="Arial"/>
                <w:b/>
                <w:szCs w:val="20"/>
              </w:rPr>
            </w:pPr>
          </w:p>
        </w:tc>
      </w:tr>
      <w:tr w:rsidR="00C00844" w:rsidRPr="006D0C01" w14:paraId="4C898F4A" w14:textId="77777777" w:rsidTr="008425B1">
        <w:trPr>
          <w:trHeight w:val="576"/>
        </w:trPr>
        <w:tc>
          <w:tcPr>
            <w:tcW w:w="2773" w:type="dxa"/>
          </w:tcPr>
          <w:p w14:paraId="058B9EA4" w14:textId="77777777" w:rsidR="00C00844" w:rsidRPr="006D0C01" w:rsidRDefault="00C00844" w:rsidP="008425B1">
            <w:pPr>
              <w:rPr>
                <w:rFonts w:cs="Arial"/>
                <w:b/>
                <w:szCs w:val="20"/>
              </w:rPr>
            </w:pPr>
          </w:p>
        </w:tc>
        <w:tc>
          <w:tcPr>
            <w:tcW w:w="2592" w:type="dxa"/>
          </w:tcPr>
          <w:p w14:paraId="5851A808" w14:textId="77777777" w:rsidR="00C00844" w:rsidRPr="006D0C01" w:rsidRDefault="00C00844" w:rsidP="008425B1">
            <w:pPr>
              <w:rPr>
                <w:rFonts w:cs="Arial"/>
                <w:b/>
                <w:szCs w:val="20"/>
              </w:rPr>
            </w:pPr>
          </w:p>
        </w:tc>
        <w:tc>
          <w:tcPr>
            <w:tcW w:w="2224" w:type="dxa"/>
          </w:tcPr>
          <w:p w14:paraId="4FA82C6C" w14:textId="77777777" w:rsidR="00C00844" w:rsidRPr="006D0C01" w:rsidRDefault="00C00844" w:rsidP="008425B1">
            <w:pPr>
              <w:rPr>
                <w:rFonts w:cs="Arial"/>
                <w:b/>
                <w:color w:val="808080"/>
                <w:szCs w:val="20"/>
              </w:rPr>
            </w:pPr>
          </w:p>
        </w:tc>
        <w:tc>
          <w:tcPr>
            <w:tcW w:w="1761" w:type="dxa"/>
          </w:tcPr>
          <w:p w14:paraId="01BD0C32" w14:textId="77777777" w:rsidR="00C00844" w:rsidRPr="006D0C01" w:rsidRDefault="00C00844" w:rsidP="008425B1">
            <w:pPr>
              <w:rPr>
                <w:rFonts w:cs="Arial"/>
                <w:b/>
                <w:szCs w:val="20"/>
              </w:rPr>
            </w:pPr>
          </w:p>
        </w:tc>
      </w:tr>
      <w:tr w:rsidR="00C00844" w:rsidRPr="006D0C01" w14:paraId="537E7406" w14:textId="77777777" w:rsidTr="008425B1">
        <w:trPr>
          <w:trHeight w:val="576"/>
        </w:trPr>
        <w:tc>
          <w:tcPr>
            <w:tcW w:w="2773" w:type="dxa"/>
            <w:vAlign w:val="center"/>
          </w:tcPr>
          <w:p w14:paraId="544ADB68" w14:textId="77777777" w:rsidR="00C00844" w:rsidRPr="006D0C01" w:rsidRDefault="00C00844" w:rsidP="008425B1">
            <w:pPr>
              <w:rPr>
                <w:rFonts w:cs="Arial"/>
                <w:b/>
                <w:szCs w:val="20"/>
              </w:rPr>
            </w:pPr>
          </w:p>
        </w:tc>
        <w:tc>
          <w:tcPr>
            <w:tcW w:w="2592" w:type="dxa"/>
            <w:vAlign w:val="center"/>
          </w:tcPr>
          <w:p w14:paraId="56D0073C" w14:textId="77777777" w:rsidR="00C00844" w:rsidRPr="006D0C01" w:rsidRDefault="00C00844" w:rsidP="008425B1">
            <w:pPr>
              <w:jc w:val="center"/>
              <w:rPr>
                <w:rFonts w:cs="Arial"/>
                <w:b/>
                <w:szCs w:val="20"/>
              </w:rPr>
            </w:pPr>
          </w:p>
        </w:tc>
        <w:tc>
          <w:tcPr>
            <w:tcW w:w="2224" w:type="dxa"/>
            <w:vAlign w:val="center"/>
          </w:tcPr>
          <w:p w14:paraId="05B27C91" w14:textId="77777777" w:rsidR="00C00844" w:rsidRPr="006D0C01" w:rsidRDefault="00C00844" w:rsidP="008425B1">
            <w:pPr>
              <w:rPr>
                <w:rFonts w:cs="Arial"/>
                <w:b/>
                <w:szCs w:val="20"/>
              </w:rPr>
            </w:pPr>
          </w:p>
        </w:tc>
        <w:tc>
          <w:tcPr>
            <w:tcW w:w="1761" w:type="dxa"/>
            <w:vAlign w:val="center"/>
          </w:tcPr>
          <w:p w14:paraId="2B616C24" w14:textId="77777777" w:rsidR="00C00844" w:rsidRPr="006D0C01" w:rsidRDefault="00C00844" w:rsidP="008425B1">
            <w:pPr>
              <w:rPr>
                <w:rFonts w:cs="Arial"/>
                <w:b/>
                <w:szCs w:val="20"/>
              </w:rPr>
            </w:pPr>
          </w:p>
        </w:tc>
      </w:tr>
    </w:tbl>
    <w:p w14:paraId="6840E04D" w14:textId="2B497655" w:rsidR="00C00844" w:rsidRDefault="00C00844" w:rsidP="00C00844">
      <w:pPr>
        <w:pStyle w:val="Heading1"/>
        <w:numPr>
          <w:ilvl w:val="0"/>
          <w:numId w:val="3"/>
        </w:numPr>
        <w:ind w:left="360"/>
        <w:rPr>
          <w:lang w:bidi="en-US"/>
        </w:rPr>
      </w:pPr>
      <w:bookmarkStart w:id="16" w:name="_Toc47723062"/>
      <w:r>
        <w:rPr>
          <w:lang w:bidi="en-US"/>
        </w:rPr>
        <w:lastRenderedPageBreak/>
        <w:t>Lab Specific Procedures</w:t>
      </w:r>
      <w:bookmarkEnd w:id="16"/>
      <w:r>
        <w:rPr>
          <w:lang w:bidi="en-US"/>
        </w:rPr>
        <w:t xml:space="preserve"> </w:t>
      </w:r>
    </w:p>
    <w:p w14:paraId="3C4D5F84" w14:textId="5FE4D688" w:rsidR="00C00844" w:rsidRDefault="00C00844" w:rsidP="00C00844">
      <w:pPr>
        <w:rPr>
          <w:lang w:bidi="en-US"/>
        </w:rPr>
      </w:pPr>
    </w:p>
    <w:p w14:paraId="4F0CEF99" w14:textId="77777777" w:rsidR="00C00844" w:rsidRPr="00C46000" w:rsidRDefault="00C00844" w:rsidP="00C00844">
      <w:pPr>
        <w:pStyle w:val="NoSpacing"/>
        <w:rPr>
          <w:rFonts w:ascii="Arial" w:hAnsi="Arial" w:cs="Arial"/>
          <w:b/>
          <w:sz w:val="20"/>
          <w:szCs w:val="20"/>
          <w:u w:val="single"/>
        </w:rPr>
      </w:pPr>
      <w:r w:rsidRPr="00C46000">
        <w:rPr>
          <w:rFonts w:ascii="Arial" w:hAnsi="Arial" w:cs="Arial"/>
          <w:sz w:val="20"/>
          <w:szCs w:val="20"/>
        </w:rPr>
        <w:t>The following describe how the subject chemicals are used in this laboratory beyond the practices described above.</w:t>
      </w:r>
    </w:p>
    <w:p w14:paraId="3E50928E" w14:textId="77777777" w:rsidR="00C00844" w:rsidRDefault="00C00844" w:rsidP="00C00844">
      <w:pPr>
        <w:pStyle w:val="Bullet"/>
        <w:widowControl w:val="0"/>
        <w:spacing w:before="0" w:after="0"/>
        <w:ind w:left="0" w:firstLine="0"/>
        <w:rPr>
          <w:rFonts w:ascii="Arial" w:hAnsi="Arial"/>
          <w:sz w:val="20"/>
        </w:rPr>
      </w:pPr>
    </w:p>
    <w:p w14:paraId="3413207D" w14:textId="77777777" w:rsidR="00C00844" w:rsidRPr="00BB250F" w:rsidRDefault="00C00844" w:rsidP="00C00844">
      <w:pPr>
        <w:pStyle w:val="Bullet"/>
        <w:widowControl w:val="0"/>
        <w:spacing w:before="0" w:after="0"/>
        <w:ind w:left="0" w:firstLine="0"/>
        <w:rPr>
          <w:rFonts w:ascii="Arial" w:hAnsi="Arial"/>
          <w:sz w:val="20"/>
        </w:rPr>
      </w:pPr>
      <w:r w:rsidRPr="00BB250F">
        <w:rPr>
          <w:rFonts w:ascii="Arial" w:hAnsi="Arial"/>
          <w:sz w:val="20"/>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14:paraId="5CD21926" w14:textId="77777777" w:rsidR="00C00844" w:rsidRPr="00BB250F" w:rsidRDefault="00C00844" w:rsidP="00C00844">
      <w:pPr>
        <w:pStyle w:val="Bullet"/>
        <w:widowControl w:val="0"/>
        <w:spacing w:before="0" w:after="0"/>
        <w:ind w:left="0" w:firstLine="0"/>
        <w:rPr>
          <w:rFonts w:ascii="Arial" w:hAnsi="Arial"/>
          <w:sz w:val="20"/>
        </w:rPr>
      </w:pPr>
    </w:p>
    <w:p w14:paraId="031BBA6C" w14:textId="77777777" w:rsidR="00C00844" w:rsidRPr="00BB250F" w:rsidRDefault="00C00844" w:rsidP="00C00844">
      <w:pPr>
        <w:pStyle w:val="Bullet"/>
        <w:widowControl w:val="0"/>
        <w:numPr>
          <w:ilvl w:val="0"/>
          <w:numId w:val="7"/>
        </w:numPr>
        <w:spacing w:before="0" w:after="0"/>
        <w:rPr>
          <w:rFonts w:ascii="Arial" w:hAnsi="Arial"/>
          <w:sz w:val="20"/>
        </w:rPr>
      </w:pPr>
      <w:r w:rsidRPr="00BB250F">
        <w:rPr>
          <w:rFonts w:ascii="Arial" w:hAnsi="Arial"/>
          <w:sz w:val="20"/>
        </w:rPr>
        <w:t>Identify designated use areas within the laboratory for highly hazardous chemicals in the following hazard bands:</w:t>
      </w:r>
    </w:p>
    <w:p w14:paraId="59CB7F20" w14:textId="77777777" w:rsidR="00C00844" w:rsidRPr="00BB250F" w:rsidRDefault="00C00844" w:rsidP="00C00844">
      <w:pPr>
        <w:pStyle w:val="Bullet"/>
        <w:widowControl w:val="0"/>
        <w:numPr>
          <w:ilvl w:val="1"/>
          <w:numId w:val="7"/>
        </w:numPr>
        <w:spacing w:before="0" w:after="0"/>
        <w:rPr>
          <w:rFonts w:ascii="Arial" w:hAnsi="Arial"/>
          <w:sz w:val="20"/>
        </w:rPr>
      </w:pPr>
      <w:r w:rsidRPr="00BB250F">
        <w:rPr>
          <w:rFonts w:ascii="Arial" w:hAnsi="Arial"/>
          <w:sz w:val="20"/>
        </w:rPr>
        <w:t>Carcinogens</w:t>
      </w:r>
    </w:p>
    <w:p w14:paraId="6ED8C9D0" w14:textId="77777777" w:rsidR="00C00844" w:rsidRPr="00BB250F" w:rsidRDefault="00C00844" w:rsidP="00C00844">
      <w:pPr>
        <w:pStyle w:val="Bullet"/>
        <w:widowControl w:val="0"/>
        <w:numPr>
          <w:ilvl w:val="1"/>
          <w:numId w:val="7"/>
        </w:numPr>
        <w:spacing w:before="0" w:after="0"/>
        <w:rPr>
          <w:rFonts w:ascii="Arial" w:hAnsi="Arial"/>
          <w:sz w:val="20"/>
        </w:rPr>
      </w:pPr>
      <w:r w:rsidRPr="00BB250F">
        <w:rPr>
          <w:rFonts w:ascii="Arial" w:hAnsi="Arial"/>
          <w:sz w:val="20"/>
        </w:rPr>
        <w:t>Reproductive Toxins</w:t>
      </w:r>
    </w:p>
    <w:p w14:paraId="0DC32395" w14:textId="77777777" w:rsidR="00C00844" w:rsidRPr="00BB250F" w:rsidRDefault="00C00844" w:rsidP="00C00844">
      <w:pPr>
        <w:pStyle w:val="Bullet"/>
        <w:widowControl w:val="0"/>
        <w:numPr>
          <w:ilvl w:val="1"/>
          <w:numId w:val="7"/>
        </w:numPr>
        <w:spacing w:before="0" w:after="0"/>
        <w:rPr>
          <w:rFonts w:ascii="Arial" w:hAnsi="Arial"/>
          <w:sz w:val="20"/>
        </w:rPr>
      </w:pPr>
      <w:r w:rsidRPr="00BB250F">
        <w:rPr>
          <w:rFonts w:ascii="Arial" w:hAnsi="Arial"/>
          <w:sz w:val="20"/>
        </w:rPr>
        <w:t>Toxic Chemicals</w:t>
      </w:r>
    </w:p>
    <w:p w14:paraId="1238B7B7" w14:textId="77777777" w:rsidR="00C00844" w:rsidRPr="00BB250F" w:rsidRDefault="00C00844" w:rsidP="00C00844">
      <w:pPr>
        <w:pStyle w:val="Bullet"/>
        <w:widowControl w:val="0"/>
        <w:numPr>
          <w:ilvl w:val="0"/>
          <w:numId w:val="7"/>
        </w:numPr>
        <w:spacing w:before="0" w:after="0"/>
        <w:rPr>
          <w:rFonts w:ascii="Arial" w:hAnsi="Arial"/>
          <w:sz w:val="20"/>
        </w:rPr>
      </w:pPr>
      <w:r w:rsidRPr="00BB250F">
        <w:rPr>
          <w:rFonts w:ascii="Arial" w:hAnsi="Arial"/>
          <w:sz w:val="20"/>
        </w:rPr>
        <w:t>Identify maximum use quantities for which the procedures in this band apply.</w:t>
      </w:r>
    </w:p>
    <w:p w14:paraId="24EC9DE1" w14:textId="77777777" w:rsidR="00C00844" w:rsidRPr="00BB250F" w:rsidRDefault="00C00844" w:rsidP="00C00844">
      <w:pPr>
        <w:pStyle w:val="ListParagraph"/>
        <w:numPr>
          <w:ilvl w:val="0"/>
          <w:numId w:val="7"/>
        </w:numPr>
        <w:spacing w:after="0"/>
        <w:rPr>
          <w:rFonts w:cs="Arial"/>
          <w:szCs w:val="20"/>
        </w:rPr>
      </w:pPr>
      <w:r w:rsidRPr="00BB250F">
        <w:rPr>
          <w:rFonts w:cs="Arial"/>
          <w:szCs w:val="20"/>
        </w:rPr>
        <w:t xml:space="preserve">If it is determined that this hazard band SOP is sufficient to address the safe use of all subject chemicals in this lab, then include the following statement in this section: </w:t>
      </w:r>
      <w:r w:rsidRPr="00BB250F">
        <w:rPr>
          <w:rFonts w:cs="Arial"/>
          <w:i/>
          <w:szCs w:val="20"/>
        </w:rPr>
        <w:t>“Procedures described in this hazard band SOP are sufficient for addressing the safe use of subject chemicals in this laboratory within the listed quantity limitations.”</w:t>
      </w:r>
    </w:p>
    <w:p w14:paraId="247195A2" w14:textId="77777777" w:rsidR="00C00844" w:rsidRPr="00BB250F" w:rsidRDefault="00C00844" w:rsidP="00C00844">
      <w:pPr>
        <w:pStyle w:val="ListParagraph"/>
        <w:numPr>
          <w:ilvl w:val="0"/>
          <w:numId w:val="7"/>
        </w:numPr>
        <w:spacing w:after="0"/>
        <w:rPr>
          <w:rFonts w:cs="Arial"/>
          <w:szCs w:val="20"/>
        </w:rPr>
      </w:pPr>
      <w:r w:rsidRPr="00BB250F">
        <w:rPr>
          <w:rFonts w:cs="Arial"/>
          <w:szCs w:val="20"/>
        </w:rPr>
        <w:t>If it is determined that this hazard band SOP is not sufficient to address the safe use of all chemicals from that band in the lab, then write lab-specific procedures for to address these high hazard operations. Such operations are generally indicated by:</w:t>
      </w:r>
    </w:p>
    <w:p w14:paraId="348639F9" w14:textId="77777777" w:rsidR="00C00844" w:rsidRPr="00BB250F" w:rsidRDefault="00C00844" w:rsidP="00C00844">
      <w:pPr>
        <w:pStyle w:val="ListParagraph"/>
        <w:numPr>
          <w:ilvl w:val="1"/>
          <w:numId w:val="7"/>
        </w:numPr>
        <w:spacing w:after="0"/>
        <w:rPr>
          <w:rFonts w:cs="Arial"/>
          <w:szCs w:val="20"/>
        </w:rPr>
      </w:pPr>
      <w:r w:rsidRPr="00BB250F">
        <w:rPr>
          <w:rFonts w:cs="Arial"/>
          <w:szCs w:val="20"/>
        </w:rPr>
        <w:t>tasks requiring the use of specialized PPE,</w:t>
      </w:r>
    </w:p>
    <w:p w14:paraId="1C6AE24C" w14:textId="77777777" w:rsidR="00C00844" w:rsidRPr="00BB250F" w:rsidRDefault="00C00844" w:rsidP="00C00844">
      <w:pPr>
        <w:pStyle w:val="ListParagraph"/>
        <w:numPr>
          <w:ilvl w:val="1"/>
          <w:numId w:val="7"/>
        </w:numPr>
        <w:spacing w:after="0"/>
        <w:rPr>
          <w:rFonts w:cs="Arial"/>
          <w:szCs w:val="20"/>
        </w:rPr>
      </w:pPr>
      <w:r w:rsidRPr="00BB250F">
        <w:rPr>
          <w:rFonts w:cs="Arial"/>
          <w:szCs w:val="20"/>
        </w:rPr>
        <w:t xml:space="preserve">tasks using highly hazardous chemicals outside of the fume hood, </w:t>
      </w:r>
    </w:p>
    <w:p w14:paraId="4B78331C" w14:textId="77777777" w:rsidR="00C00844" w:rsidRPr="00BB250F" w:rsidRDefault="00C00844" w:rsidP="00C00844">
      <w:pPr>
        <w:pStyle w:val="ListParagraph"/>
        <w:numPr>
          <w:ilvl w:val="1"/>
          <w:numId w:val="7"/>
        </w:numPr>
        <w:spacing w:after="0"/>
        <w:rPr>
          <w:rFonts w:cs="Arial"/>
          <w:szCs w:val="20"/>
        </w:rPr>
      </w:pPr>
      <w:r w:rsidRPr="00BB250F">
        <w:rPr>
          <w:rFonts w:cs="Arial"/>
          <w:szCs w:val="20"/>
        </w:rPr>
        <w:t>tasks using larger quantities of hazardous chemicals,</w:t>
      </w:r>
    </w:p>
    <w:p w14:paraId="5D4D872C" w14:textId="77777777" w:rsidR="00C00844" w:rsidRPr="00BB250F" w:rsidRDefault="00C00844" w:rsidP="00C00844">
      <w:pPr>
        <w:pStyle w:val="ListParagraph"/>
        <w:numPr>
          <w:ilvl w:val="1"/>
          <w:numId w:val="7"/>
        </w:numPr>
        <w:spacing w:after="0"/>
        <w:rPr>
          <w:rFonts w:cs="Arial"/>
          <w:szCs w:val="20"/>
        </w:rPr>
      </w:pPr>
      <w:r w:rsidRPr="00BB250F">
        <w:rPr>
          <w:rFonts w:cs="Arial"/>
          <w:szCs w:val="20"/>
        </w:rPr>
        <w:t>tasks involving the use of particular chemicals considered by CSUDH EHS to be extremely hazardous, and</w:t>
      </w:r>
    </w:p>
    <w:p w14:paraId="02478033" w14:textId="77777777" w:rsidR="00C00844" w:rsidRPr="00BB250F" w:rsidRDefault="00C00844" w:rsidP="00C00844">
      <w:pPr>
        <w:pStyle w:val="ListParagraph"/>
        <w:numPr>
          <w:ilvl w:val="1"/>
          <w:numId w:val="7"/>
        </w:numPr>
        <w:spacing w:after="0"/>
        <w:rPr>
          <w:rFonts w:cs="Arial"/>
          <w:szCs w:val="20"/>
        </w:rPr>
      </w:pPr>
      <w:r w:rsidRPr="00BB250F">
        <w:rPr>
          <w:rFonts w:cs="Arial"/>
          <w:szCs w:val="20"/>
        </w:rPr>
        <w:t>tasks considered to present high risk by lab personnel.</w:t>
      </w:r>
    </w:p>
    <w:p w14:paraId="0C0DD682" w14:textId="77777777" w:rsidR="00C00844" w:rsidRPr="0072765D" w:rsidRDefault="00C00844" w:rsidP="00C00844">
      <w:pPr>
        <w:pStyle w:val="Bullet"/>
        <w:widowControl w:val="0"/>
        <w:spacing w:before="0" w:after="0"/>
        <w:ind w:left="0" w:firstLine="0"/>
        <w:rPr>
          <w:rFonts w:ascii="Arial" w:hAnsi="Arial"/>
          <w:sz w:val="20"/>
          <w:highlight w:val="yellow"/>
        </w:rPr>
      </w:pPr>
    </w:p>
    <w:p w14:paraId="09EAF2A1" w14:textId="77777777" w:rsidR="00C00844" w:rsidRDefault="00C00844" w:rsidP="00C00844">
      <w:pPr>
        <w:pStyle w:val="Bullet"/>
        <w:widowControl w:val="0"/>
        <w:spacing w:before="0" w:after="0"/>
        <w:ind w:left="0" w:firstLine="0"/>
        <w:rPr>
          <w:rFonts w:ascii="Arial" w:hAnsi="Arial"/>
          <w:sz w:val="20"/>
        </w:rPr>
      </w:pPr>
      <w:r w:rsidRPr="00BB250F">
        <w:rPr>
          <w:rFonts w:ascii="Arial" w:hAnsi="Arial"/>
          <w:sz w:val="20"/>
          <w:highlight w:val="lightGray"/>
        </w:rPr>
        <w:t>A few examples of what lab-specific tasks may look like are provided below:</w:t>
      </w:r>
    </w:p>
    <w:p w14:paraId="156AB3D8" w14:textId="77777777" w:rsidR="00C00844" w:rsidRDefault="00C00844" w:rsidP="00C00844">
      <w:pPr>
        <w:pStyle w:val="Bullet"/>
        <w:widowControl w:val="0"/>
        <w:spacing w:before="0" w:after="0"/>
        <w:ind w:left="0" w:firstLine="0"/>
        <w:rPr>
          <w:rFonts w:ascii="Arial" w:hAnsi="Arial"/>
          <w:sz w:val="20"/>
        </w:rPr>
      </w:pPr>
    </w:p>
    <w:p w14:paraId="398213E1" w14:textId="77777777" w:rsidR="00C00844" w:rsidRPr="00BB250F" w:rsidRDefault="00C00844" w:rsidP="00C00844">
      <w:pPr>
        <w:pStyle w:val="Bullet"/>
        <w:widowControl w:val="0"/>
        <w:spacing w:before="0" w:after="0"/>
        <w:ind w:left="0" w:firstLine="0"/>
        <w:rPr>
          <w:rFonts w:ascii="Arial" w:hAnsi="Arial"/>
          <w:b/>
          <w:i/>
          <w:sz w:val="20"/>
          <w:highlight w:val="cyan"/>
        </w:rPr>
      </w:pPr>
      <w:r w:rsidRPr="00BB250F">
        <w:rPr>
          <w:rFonts w:ascii="Arial" w:hAnsi="Arial"/>
          <w:b/>
          <w:i/>
          <w:sz w:val="20"/>
          <w:highlight w:val="cyan"/>
        </w:rPr>
        <w:t>Task #1: Title of the specific procedure being done.</w:t>
      </w:r>
    </w:p>
    <w:p w14:paraId="4E416A57" w14:textId="77777777" w:rsidR="00C00844" w:rsidRPr="00BB250F" w:rsidRDefault="00C00844" w:rsidP="00C00844">
      <w:pPr>
        <w:widowControl w:val="0"/>
        <w:numPr>
          <w:ilvl w:val="0"/>
          <w:numId w:val="4"/>
        </w:numPr>
        <w:tabs>
          <w:tab w:val="left" w:pos="0"/>
        </w:tabs>
        <w:overflowPunct w:val="0"/>
        <w:autoSpaceDE w:val="0"/>
        <w:autoSpaceDN w:val="0"/>
        <w:adjustRightInd w:val="0"/>
        <w:spacing w:after="0"/>
        <w:textAlignment w:val="baseline"/>
        <w:rPr>
          <w:rFonts w:cs="Arial"/>
          <w:szCs w:val="20"/>
          <w:highlight w:val="cyan"/>
        </w:rPr>
      </w:pPr>
      <w:r w:rsidRPr="00BB250F">
        <w:rPr>
          <w:rFonts w:cs="Arial"/>
          <w:szCs w:val="20"/>
          <w:highlight w:val="cyan"/>
        </w:rPr>
        <w:t>Provide step-by-step instructions in a numbered/lettered format.</w:t>
      </w:r>
    </w:p>
    <w:p w14:paraId="3E997003" w14:textId="77777777" w:rsidR="00C00844" w:rsidRPr="00BB250F" w:rsidRDefault="00C00844" w:rsidP="00C00844">
      <w:pPr>
        <w:widowControl w:val="0"/>
        <w:numPr>
          <w:ilvl w:val="0"/>
          <w:numId w:val="4"/>
        </w:numPr>
        <w:tabs>
          <w:tab w:val="left" w:pos="0"/>
        </w:tabs>
        <w:overflowPunct w:val="0"/>
        <w:autoSpaceDE w:val="0"/>
        <w:autoSpaceDN w:val="0"/>
        <w:adjustRightInd w:val="0"/>
        <w:spacing w:after="0"/>
        <w:textAlignment w:val="baseline"/>
        <w:rPr>
          <w:rFonts w:cs="Arial"/>
          <w:szCs w:val="20"/>
          <w:highlight w:val="cyan"/>
        </w:rPr>
      </w:pPr>
      <w:r w:rsidRPr="00BB250F">
        <w:rPr>
          <w:rFonts w:cs="Arial"/>
          <w:szCs w:val="20"/>
          <w:highlight w:val="cyan"/>
        </w:rPr>
        <w:t>Include in the procedure any relevant:</w:t>
      </w:r>
    </w:p>
    <w:p w14:paraId="1F6AE5DA" w14:textId="77777777" w:rsidR="00C00844" w:rsidRPr="00BB250F" w:rsidRDefault="00C00844" w:rsidP="00C00844">
      <w:pPr>
        <w:widowControl w:val="0"/>
        <w:numPr>
          <w:ilvl w:val="1"/>
          <w:numId w:val="4"/>
        </w:numPr>
        <w:tabs>
          <w:tab w:val="left" w:pos="0"/>
        </w:tabs>
        <w:overflowPunct w:val="0"/>
        <w:autoSpaceDE w:val="0"/>
        <w:autoSpaceDN w:val="0"/>
        <w:adjustRightInd w:val="0"/>
        <w:spacing w:after="0"/>
        <w:textAlignment w:val="baseline"/>
        <w:rPr>
          <w:rFonts w:cs="Arial"/>
          <w:szCs w:val="20"/>
          <w:highlight w:val="cyan"/>
        </w:rPr>
      </w:pPr>
      <w:r w:rsidRPr="00BB250F">
        <w:rPr>
          <w:rFonts w:cs="Arial"/>
          <w:szCs w:val="20"/>
          <w:highlight w:val="cyan"/>
        </w:rPr>
        <w:t xml:space="preserve">Locations of “designated areas” as called for in the special handling section of the SOP, or as otherwise required by regulations. </w:t>
      </w:r>
      <w:r w:rsidRPr="00BB250F">
        <w:rPr>
          <w:rStyle w:val="Emphasis"/>
          <w:rFonts w:cs="Arial"/>
          <w:kern w:val="16"/>
          <w:szCs w:val="20"/>
          <w:highlight w:val="cyan"/>
        </w:rPr>
        <w:t>The entire laboratory,</w:t>
      </w:r>
      <w:r w:rsidRPr="00BB250F">
        <w:rPr>
          <w:rFonts w:cs="Calibri"/>
          <w:i/>
          <w:szCs w:val="20"/>
          <w:highlight w:val="cyan"/>
        </w:rPr>
        <w:t xml:space="preserve"> </w:t>
      </w:r>
      <w:r w:rsidRPr="00BB250F">
        <w:rPr>
          <w:rStyle w:val="Emphasis"/>
          <w:rFonts w:cs="Arial"/>
          <w:kern w:val="16"/>
          <w:szCs w:val="20"/>
          <w:highlight w:val="cyan"/>
        </w:rPr>
        <w:t>fume hood, or a portion of the laboratory may be considered as a designated area.</w:t>
      </w:r>
    </w:p>
    <w:p w14:paraId="6300AFF7" w14:textId="77777777" w:rsidR="00C00844" w:rsidRPr="00BB250F" w:rsidRDefault="00C00844" w:rsidP="00C00844">
      <w:pPr>
        <w:widowControl w:val="0"/>
        <w:numPr>
          <w:ilvl w:val="1"/>
          <w:numId w:val="4"/>
        </w:numPr>
        <w:tabs>
          <w:tab w:val="left" w:pos="0"/>
        </w:tabs>
        <w:overflowPunct w:val="0"/>
        <w:autoSpaceDE w:val="0"/>
        <w:autoSpaceDN w:val="0"/>
        <w:adjustRightInd w:val="0"/>
        <w:spacing w:after="0"/>
        <w:textAlignment w:val="baseline"/>
        <w:rPr>
          <w:rFonts w:cs="Arial"/>
          <w:szCs w:val="20"/>
          <w:highlight w:val="cyan"/>
        </w:rPr>
      </w:pPr>
      <w:r w:rsidRPr="00BB250F">
        <w:rPr>
          <w:rFonts w:cs="Arial"/>
          <w:szCs w:val="20"/>
          <w:highlight w:val="cyan"/>
        </w:rPr>
        <w:t>Use of specific administrative, engineering and PPE controls.</w:t>
      </w:r>
    </w:p>
    <w:p w14:paraId="2C6B736B" w14:textId="77777777" w:rsidR="00C00844" w:rsidRPr="00BB250F" w:rsidRDefault="00C00844" w:rsidP="00C00844">
      <w:pPr>
        <w:widowControl w:val="0"/>
        <w:numPr>
          <w:ilvl w:val="1"/>
          <w:numId w:val="4"/>
        </w:numPr>
        <w:tabs>
          <w:tab w:val="left" w:pos="0"/>
        </w:tabs>
        <w:overflowPunct w:val="0"/>
        <w:autoSpaceDE w:val="0"/>
        <w:autoSpaceDN w:val="0"/>
        <w:adjustRightInd w:val="0"/>
        <w:spacing w:after="0"/>
        <w:textAlignment w:val="baseline"/>
        <w:rPr>
          <w:rFonts w:cs="Arial"/>
          <w:szCs w:val="20"/>
          <w:highlight w:val="cyan"/>
        </w:rPr>
      </w:pPr>
      <w:r w:rsidRPr="00BB250F">
        <w:rPr>
          <w:rFonts w:cs="Arial"/>
          <w:szCs w:val="20"/>
          <w:highlight w:val="cyan"/>
        </w:rPr>
        <w:t>Specific quantity use limits/restrictions.</w:t>
      </w:r>
    </w:p>
    <w:p w14:paraId="31379DCC" w14:textId="77777777" w:rsidR="00C00844" w:rsidRPr="00BB250F" w:rsidRDefault="00C00844" w:rsidP="00C00844">
      <w:pPr>
        <w:widowControl w:val="0"/>
        <w:numPr>
          <w:ilvl w:val="1"/>
          <w:numId w:val="4"/>
        </w:numPr>
        <w:tabs>
          <w:tab w:val="left" w:pos="0"/>
        </w:tabs>
        <w:overflowPunct w:val="0"/>
        <w:autoSpaceDE w:val="0"/>
        <w:autoSpaceDN w:val="0"/>
        <w:adjustRightInd w:val="0"/>
        <w:spacing w:after="0"/>
        <w:textAlignment w:val="baseline"/>
        <w:rPr>
          <w:rFonts w:cs="Arial"/>
          <w:szCs w:val="20"/>
          <w:highlight w:val="cyan"/>
        </w:rPr>
      </w:pPr>
      <w:r w:rsidRPr="00BB250F">
        <w:rPr>
          <w:rFonts w:cs="Arial"/>
          <w:szCs w:val="20"/>
          <w:highlight w:val="cyan"/>
        </w:rPr>
        <w:t>Specific storage requirements.</w:t>
      </w:r>
    </w:p>
    <w:p w14:paraId="3DAD715A" w14:textId="77777777" w:rsidR="00C00844" w:rsidRPr="00BB250F" w:rsidRDefault="00C00844" w:rsidP="00C00844">
      <w:pPr>
        <w:widowControl w:val="0"/>
        <w:numPr>
          <w:ilvl w:val="1"/>
          <w:numId w:val="4"/>
        </w:numPr>
        <w:tabs>
          <w:tab w:val="left" w:pos="0"/>
        </w:tabs>
        <w:overflowPunct w:val="0"/>
        <w:autoSpaceDE w:val="0"/>
        <w:autoSpaceDN w:val="0"/>
        <w:adjustRightInd w:val="0"/>
        <w:spacing w:after="0"/>
        <w:textAlignment w:val="baseline"/>
        <w:rPr>
          <w:rFonts w:cs="Arial"/>
          <w:szCs w:val="20"/>
          <w:highlight w:val="cyan"/>
        </w:rPr>
      </w:pPr>
      <w:r w:rsidRPr="00BB250F">
        <w:rPr>
          <w:rFonts w:cs="Arial"/>
          <w:szCs w:val="20"/>
          <w:highlight w:val="cyan"/>
        </w:rPr>
        <w:t>Specific first aid and spill procedures (including what should be handled by whom).</w:t>
      </w:r>
    </w:p>
    <w:p w14:paraId="41E26628" w14:textId="77777777" w:rsidR="00C00844" w:rsidRPr="00BB250F" w:rsidRDefault="00C00844" w:rsidP="00C00844">
      <w:pPr>
        <w:widowControl w:val="0"/>
        <w:numPr>
          <w:ilvl w:val="1"/>
          <w:numId w:val="4"/>
        </w:numPr>
        <w:tabs>
          <w:tab w:val="left" w:pos="0"/>
        </w:tabs>
        <w:overflowPunct w:val="0"/>
        <w:autoSpaceDE w:val="0"/>
        <w:autoSpaceDN w:val="0"/>
        <w:adjustRightInd w:val="0"/>
        <w:spacing w:after="0"/>
        <w:textAlignment w:val="baseline"/>
        <w:rPr>
          <w:rFonts w:cs="Arial"/>
          <w:szCs w:val="20"/>
          <w:highlight w:val="cyan"/>
        </w:rPr>
      </w:pPr>
      <w:r w:rsidRPr="00BB250F">
        <w:rPr>
          <w:rFonts w:cs="Arial"/>
          <w:szCs w:val="20"/>
          <w:highlight w:val="cyan"/>
        </w:rPr>
        <w:t>Specific disposal procedures.</w:t>
      </w:r>
    </w:p>
    <w:p w14:paraId="2575EBEB" w14:textId="77777777" w:rsidR="00C00844" w:rsidRPr="00BB250F" w:rsidRDefault="00C00844" w:rsidP="00C00844">
      <w:pPr>
        <w:widowControl w:val="0"/>
        <w:numPr>
          <w:ilvl w:val="1"/>
          <w:numId w:val="4"/>
        </w:numPr>
        <w:tabs>
          <w:tab w:val="left" w:pos="0"/>
        </w:tabs>
        <w:overflowPunct w:val="0"/>
        <w:autoSpaceDE w:val="0"/>
        <w:autoSpaceDN w:val="0"/>
        <w:adjustRightInd w:val="0"/>
        <w:spacing w:after="0"/>
        <w:textAlignment w:val="baseline"/>
        <w:rPr>
          <w:rFonts w:cs="Arial"/>
          <w:szCs w:val="20"/>
          <w:highlight w:val="cyan"/>
        </w:rPr>
      </w:pPr>
      <w:r w:rsidRPr="00BB250F">
        <w:rPr>
          <w:rFonts w:cs="Arial"/>
          <w:szCs w:val="20"/>
          <w:highlight w:val="cyan"/>
        </w:rPr>
        <w:t>Process-specific PI approvals required.</w:t>
      </w:r>
    </w:p>
    <w:p w14:paraId="37E8529D" w14:textId="77777777" w:rsidR="00C00844" w:rsidRDefault="00C00844" w:rsidP="00C00844">
      <w:pPr>
        <w:widowControl w:val="0"/>
        <w:tabs>
          <w:tab w:val="left" w:pos="0"/>
        </w:tabs>
        <w:overflowPunct w:val="0"/>
        <w:autoSpaceDE w:val="0"/>
        <w:autoSpaceDN w:val="0"/>
        <w:adjustRightInd w:val="0"/>
        <w:textAlignment w:val="baseline"/>
        <w:rPr>
          <w:rFonts w:cs="Arial"/>
          <w:szCs w:val="20"/>
        </w:rPr>
      </w:pPr>
    </w:p>
    <w:p w14:paraId="66B62C5F" w14:textId="77777777" w:rsidR="00C00844" w:rsidRPr="00B53BF0" w:rsidRDefault="00C00844" w:rsidP="00C00844">
      <w:pPr>
        <w:widowControl w:val="0"/>
        <w:tabs>
          <w:tab w:val="left" w:pos="0"/>
        </w:tabs>
        <w:overflowPunct w:val="0"/>
        <w:autoSpaceDE w:val="0"/>
        <w:autoSpaceDN w:val="0"/>
        <w:adjustRightInd w:val="0"/>
        <w:textAlignment w:val="baseline"/>
        <w:rPr>
          <w:rFonts w:cs="Arial"/>
          <w:b/>
          <w:i/>
          <w:szCs w:val="20"/>
          <w:highlight w:val="yellow"/>
        </w:rPr>
      </w:pPr>
      <w:r w:rsidRPr="00B53BF0">
        <w:rPr>
          <w:rFonts w:cs="Arial"/>
          <w:b/>
          <w:i/>
          <w:szCs w:val="20"/>
          <w:highlight w:val="yellow"/>
        </w:rPr>
        <w:t>Task #2:</w:t>
      </w:r>
      <w:r>
        <w:rPr>
          <w:rFonts w:cs="Arial"/>
          <w:b/>
          <w:i/>
          <w:szCs w:val="20"/>
          <w:highlight w:val="yellow"/>
        </w:rPr>
        <w:t xml:space="preserve"> </w:t>
      </w:r>
      <w:r w:rsidRPr="00B53BF0">
        <w:rPr>
          <w:rFonts w:cs="Arial"/>
          <w:b/>
          <w:i/>
          <w:szCs w:val="20"/>
          <w:highlight w:val="yellow"/>
        </w:rPr>
        <w:t xml:space="preserve">Making dilutions of the acids and bases. </w:t>
      </w:r>
    </w:p>
    <w:p w14:paraId="75D12275" w14:textId="77777777" w:rsidR="00C00844" w:rsidRPr="00B53BF0" w:rsidRDefault="00C00844" w:rsidP="00C00844">
      <w:pPr>
        <w:pStyle w:val="ListParagraph"/>
        <w:widowControl w:val="0"/>
        <w:numPr>
          <w:ilvl w:val="0"/>
          <w:numId w:val="5"/>
        </w:numPr>
        <w:tabs>
          <w:tab w:val="left" w:pos="0"/>
        </w:tabs>
        <w:overflowPunct w:val="0"/>
        <w:autoSpaceDE w:val="0"/>
        <w:autoSpaceDN w:val="0"/>
        <w:adjustRightInd w:val="0"/>
        <w:spacing w:after="0"/>
        <w:textAlignment w:val="baseline"/>
        <w:rPr>
          <w:rFonts w:cs="Arial"/>
          <w:szCs w:val="20"/>
          <w:highlight w:val="yellow"/>
        </w:rPr>
      </w:pPr>
      <w:r w:rsidRPr="00B53BF0">
        <w:rPr>
          <w:rFonts w:cs="Arial"/>
          <w:szCs w:val="20"/>
          <w:highlight w:val="yellow"/>
        </w:rPr>
        <w:t>Consult with PI and obtain approval if quantities greater than 4 L are needed.</w:t>
      </w:r>
    </w:p>
    <w:p w14:paraId="7323DC8F" w14:textId="77777777" w:rsidR="00C00844" w:rsidRPr="00B53BF0" w:rsidRDefault="00C00844" w:rsidP="00C00844">
      <w:pPr>
        <w:widowControl w:val="0"/>
        <w:numPr>
          <w:ilvl w:val="0"/>
          <w:numId w:val="5"/>
        </w:numPr>
        <w:tabs>
          <w:tab w:val="left" w:pos="0"/>
        </w:tabs>
        <w:overflowPunct w:val="0"/>
        <w:autoSpaceDE w:val="0"/>
        <w:autoSpaceDN w:val="0"/>
        <w:adjustRightInd w:val="0"/>
        <w:spacing w:after="0"/>
        <w:textAlignment w:val="baseline"/>
        <w:rPr>
          <w:rFonts w:cs="Arial"/>
          <w:szCs w:val="20"/>
          <w:highlight w:val="yellow"/>
        </w:rPr>
      </w:pPr>
      <w:r w:rsidRPr="00B53BF0">
        <w:rPr>
          <w:rFonts w:cs="Arial"/>
          <w:szCs w:val="20"/>
          <w:highlight w:val="yellow"/>
        </w:rPr>
        <w:t>In a fume hood, add the appropriate amount of concentrated acid or base to the calculated amount of water.</w:t>
      </w:r>
    </w:p>
    <w:p w14:paraId="41D1561B" w14:textId="77777777" w:rsidR="00C00844" w:rsidRPr="00B53BF0" w:rsidRDefault="00C00844" w:rsidP="00C00844">
      <w:pPr>
        <w:widowControl w:val="0"/>
        <w:numPr>
          <w:ilvl w:val="0"/>
          <w:numId w:val="5"/>
        </w:numPr>
        <w:tabs>
          <w:tab w:val="left" w:pos="0"/>
        </w:tabs>
        <w:overflowPunct w:val="0"/>
        <w:autoSpaceDE w:val="0"/>
        <w:autoSpaceDN w:val="0"/>
        <w:adjustRightInd w:val="0"/>
        <w:spacing w:after="0"/>
        <w:textAlignment w:val="baseline"/>
        <w:rPr>
          <w:rFonts w:cs="Arial"/>
          <w:szCs w:val="20"/>
          <w:highlight w:val="yellow"/>
        </w:rPr>
      </w:pPr>
      <w:r w:rsidRPr="00B53BF0">
        <w:rPr>
          <w:rFonts w:cs="Arial"/>
          <w:szCs w:val="20"/>
          <w:highlight w:val="yellow"/>
        </w:rPr>
        <w:t>Return the concentrated acids/bases to the proper secondary containment or cabinet.</w:t>
      </w:r>
    </w:p>
    <w:p w14:paraId="16E122E7" w14:textId="77777777" w:rsidR="00C00844" w:rsidRDefault="00C00844" w:rsidP="00C00844">
      <w:pPr>
        <w:widowControl w:val="0"/>
        <w:tabs>
          <w:tab w:val="left" w:pos="0"/>
        </w:tabs>
        <w:overflowPunct w:val="0"/>
        <w:autoSpaceDE w:val="0"/>
        <w:autoSpaceDN w:val="0"/>
        <w:adjustRightInd w:val="0"/>
        <w:textAlignment w:val="baseline"/>
        <w:rPr>
          <w:rFonts w:cs="Arial"/>
          <w:szCs w:val="20"/>
          <w:highlight w:val="yellow"/>
        </w:rPr>
      </w:pPr>
    </w:p>
    <w:p w14:paraId="269329F8" w14:textId="77777777" w:rsidR="00E12951" w:rsidRDefault="00E12951" w:rsidP="00C00844">
      <w:pPr>
        <w:widowControl w:val="0"/>
        <w:tabs>
          <w:tab w:val="left" w:pos="0"/>
        </w:tabs>
        <w:overflowPunct w:val="0"/>
        <w:autoSpaceDE w:val="0"/>
        <w:autoSpaceDN w:val="0"/>
        <w:adjustRightInd w:val="0"/>
        <w:textAlignment w:val="baseline"/>
        <w:rPr>
          <w:rFonts w:cs="Arial"/>
          <w:b/>
          <w:i/>
          <w:szCs w:val="20"/>
          <w:highlight w:val="green"/>
        </w:rPr>
      </w:pPr>
    </w:p>
    <w:p w14:paraId="5604AA45" w14:textId="5777B622" w:rsidR="00C00844" w:rsidRPr="00BB250F" w:rsidRDefault="00C00844" w:rsidP="00C00844">
      <w:pPr>
        <w:widowControl w:val="0"/>
        <w:tabs>
          <w:tab w:val="left" w:pos="0"/>
        </w:tabs>
        <w:overflowPunct w:val="0"/>
        <w:autoSpaceDE w:val="0"/>
        <w:autoSpaceDN w:val="0"/>
        <w:adjustRightInd w:val="0"/>
        <w:textAlignment w:val="baseline"/>
        <w:rPr>
          <w:rFonts w:cs="Arial"/>
          <w:b/>
          <w:i/>
          <w:szCs w:val="20"/>
          <w:highlight w:val="green"/>
        </w:rPr>
      </w:pPr>
      <w:r w:rsidRPr="00BB250F">
        <w:rPr>
          <w:rFonts w:cs="Arial"/>
          <w:b/>
          <w:i/>
          <w:szCs w:val="20"/>
          <w:highlight w:val="green"/>
        </w:rPr>
        <w:lastRenderedPageBreak/>
        <w:t>Task #3: Using the pH meter.</w:t>
      </w:r>
    </w:p>
    <w:p w14:paraId="0C04F54E" w14:textId="77777777" w:rsidR="00C00844" w:rsidRPr="00BB250F" w:rsidRDefault="00C00844" w:rsidP="00C00844">
      <w:pPr>
        <w:pStyle w:val="ListParagraph"/>
        <w:widowControl w:val="0"/>
        <w:numPr>
          <w:ilvl w:val="0"/>
          <w:numId w:val="6"/>
        </w:numPr>
        <w:tabs>
          <w:tab w:val="left" w:pos="0"/>
        </w:tabs>
        <w:overflowPunct w:val="0"/>
        <w:autoSpaceDE w:val="0"/>
        <w:autoSpaceDN w:val="0"/>
        <w:adjustRightInd w:val="0"/>
        <w:spacing w:after="0"/>
        <w:textAlignment w:val="baseline"/>
        <w:rPr>
          <w:rFonts w:cs="Arial"/>
          <w:szCs w:val="20"/>
          <w:highlight w:val="green"/>
        </w:rPr>
      </w:pPr>
      <w:r w:rsidRPr="00BB250F">
        <w:rPr>
          <w:rFonts w:cs="Arial"/>
          <w:szCs w:val="20"/>
          <w:highlight w:val="green"/>
        </w:rPr>
        <w:t>Calibrate on the day of pH testing using at least 2 standards.</w:t>
      </w:r>
    </w:p>
    <w:p w14:paraId="35437BD1" w14:textId="77777777" w:rsidR="00C00844" w:rsidRPr="00BB250F" w:rsidRDefault="00C00844" w:rsidP="00C00844">
      <w:pPr>
        <w:pStyle w:val="ListParagraph"/>
        <w:widowControl w:val="0"/>
        <w:numPr>
          <w:ilvl w:val="0"/>
          <w:numId w:val="6"/>
        </w:numPr>
        <w:tabs>
          <w:tab w:val="left" w:pos="0"/>
        </w:tabs>
        <w:overflowPunct w:val="0"/>
        <w:autoSpaceDE w:val="0"/>
        <w:autoSpaceDN w:val="0"/>
        <w:adjustRightInd w:val="0"/>
        <w:spacing w:after="0"/>
        <w:textAlignment w:val="baseline"/>
        <w:rPr>
          <w:rFonts w:cs="Arial"/>
          <w:szCs w:val="20"/>
          <w:highlight w:val="green"/>
        </w:rPr>
      </w:pPr>
      <w:r w:rsidRPr="00BB250F">
        <w:rPr>
          <w:rFonts w:cs="Arial"/>
          <w:szCs w:val="20"/>
          <w:highlight w:val="green"/>
        </w:rPr>
        <w:t xml:space="preserve">Before use, rinse the electrode with deionized water and blot dry with a </w:t>
      </w:r>
      <w:proofErr w:type="spellStart"/>
      <w:r w:rsidRPr="00BB250F">
        <w:rPr>
          <w:rFonts w:cs="Arial"/>
          <w:szCs w:val="20"/>
          <w:highlight w:val="green"/>
        </w:rPr>
        <w:t>kim</w:t>
      </w:r>
      <w:proofErr w:type="spellEnd"/>
      <w:r w:rsidRPr="00BB250F">
        <w:rPr>
          <w:rFonts w:cs="Arial"/>
          <w:szCs w:val="20"/>
          <w:highlight w:val="green"/>
        </w:rPr>
        <w:t>-wipe.</w:t>
      </w:r>
    </w:p>
    <w:p w14:paraId="78F1C987" w14:textId="77777777" w:rsidR="00C00844" w:rsidRPr="00BB250F" w:rsidRDefault="00C00844" w:rsidP="00C00844">
      <w:pPr>
        <w:pStyle w:val="ListParagraph"/>
        <w:widowControl w:val="0"/>
        <w:numPr>
          <w:ilvl w:val="0"/>
          <w:numId w:val="6"/>
        </w:numPr>
        <w:tabs>
          <w:tab w:val="left" w:pos="0"/>
        </w:tabs>
        <w:overflowPunct w:val="0"/>
        <w:autoSpaceDE w:val="0"/>
        <w:autoSpaceDN w:val="0"/>
        <w:adjustRightInd w:val="0"/>
        <w:spacing w:after="0"/>
        <w:textAlignment w:val="baseline"/>
        <w:rPr>
          <w:rFonts w:cs="Arial"/>
          <w:szCs w:val="20"/>
          <w:highlight w:val="green"/>
        </w:rPr>
      </w:pPr>
      <w:r w:rsidRPr="00BB250F">
        <w:rPr>
          <w:rFonts w:cs="Arial"/>
          <w:szCs w:val="20"/>
          <w:highlight w:val="green"/>
        </w:rPr>
        <w:t xml:space="preserve">Transfer the electrode to the test solution. </w:t>
      </w:r>
    </w:p>
    <w:p w14:paraId="6ECD409E" w14:textId="77777777" w:rsidR="00C00844" w:rsidRPr="00BB250F" w:rsidRDefault="00C00844" w:rsidP="00C00844">
      <w:pPr>
        <w:pStyle w:val="ListParagraph"/>
        <w:widowControl w:val="0"/>
        <w:numPr>
          <w:ilvl w:val="0"/>
          <w:numId w:val="6"/>
        </w:numPr>
        <w:tabs>
          <w:tab w:val="left" w:pos="0"/>
        </w:tabs>
        <w:overflowPunct w:val="0"/>
        <w:autoSpaceDE w:val="0"/>
        <w:autoSpaceDN w:val="0"/>
        <w:adjustRightInd w:val="0"/>
        <w:spacing w:after="0"/>
        <w:textAlignment w:val="baseline"/>
        <w:rPr>
          <w:rFonts w:cs="Arial"/>
          <w:szCs w:val="20"/>
          <w:highlight w:val="green"/>
        </w:rPr>
      </w:pPr>
      <w:r w:rsidRPr="00BB250F">
        <w:rPr>
          <w:rFonts w:cs="Arial"/>
          <w:szCs w:val="20"/>
          <w:highlight w:val="green"/>
        </w:rPr>
        <w:t>If using a stir plate, make sure the electrode does not touch the stir bar.</w:t>
      </w:r>
    </w:p>
    <w:p w14:paraId="5334E1E9" w14:textId="77777777" w:rsidR="00C00844" w:rsidRPr="00BB250F" w:rsidRDefault="00C00844" w:rsidP="00C00844">
      <w:pPr>
        <w:pStyle w:val="ListParagraph"/>
        <w:widowControl w:val="0"/>
        <w:numPr>
          <w:ilvl w:val="0"/>
          <w:numId w:val="6"/>
        </w:numPr>
        <w:tabs>
          <w:tab w:val="left" w:pos="0"/>
        </w:tabs>
        <w:overflowPunct w:val="0"/>
        <w:autoSpaceDE w:val="0"/>
        <w:autoSpaceDN w:val="0"/>
        <w:adjustRightInd w:val="0"/>
        <w:spacing w:after="0"/>
        <w:textAlignment w:val="baseline"/>
        <w:rPr>
          <w:rFonts w:cs="Arial"/>
          <w:szCs w:val="20"/>
          <w:highlight w:val="green"/>
        </w:rPr>
      </w:pPr>
      <w:r w:rsidRPr="00BB250F">
        <w:rPr>
          <w:rFonts w:cs="Arial"/>
          <w:szCs w:val="20"/>
          <w:highlight w:val="green"/>
        </w:rPr>
        <w:t>Record the pH when the reading is stable (5–20 seconds after insertion of the electrode into the solution)</w:t>
      </w:r>
    </w:p>
    <w:p w14:paraId="2ECB92DE" w14:textId="77777777" w:rsidR="00C00844" w:rsidRPr="00BB250F" w:rsidRDefault="00C00844" w:rsidP="00C00844">
      <w:pPr>
        <w:pStyle w:val="ListParagraph"/>
        <w:widowControl w:val="0"/>
        <w:numPr>
          <w:ilvl w:val="0"/>
          <w:numId w:val="6"/>
        </w:numPr>
        <w:tabs>
          <w:tab w:val="left" w:pos="0"/>
        </w:tabs>
        <w:overflowPunct w:val="0"/>
        <w:autoSpaceDE w:val="0"/>
        <w:autoSpaceDN w:val="0"/>
        <w:adjustRightInd w:val="0"/>
        <w:spacing w:after="0"/>
        <w:textAlignment w:val="baseline"/>
        <w:rPr>
          <w:rFonts w:cs="Arial"/>
          <w:szCs w:val="20"/>
          <w:highlight w:val="green"/>
        </w:rPr>
      </w:pPr>
      <w:r w:rsidRPr="00BB250F">
        <w:rPr>
          <w:rFonts w:cs="Arial"/>
          <w:szCs w:val="20"/>
          <w:highlight w:val="green"/>
        </w:rPr>
        <w:t xml:space="preserve">Add dilute acid or dilute base </w:t>
      </w:r>
      <w:proofErr w:type="gramStart"/>
      <w:r w:rsidRPr="00BB250F">
        <w:rPr>
          <w:rFonts w:cs="Arial"/>
          <w:szCs w:val="20"/>
          <w:highlight w:val="green"/>
        </w:rPr>
        <w:t>drop-wise</w:t>
      </w:r>
      <w:proofErr w:type="gramEnd"/>
      <w:r w:rsidRPr="00BB250F">
        <w:rPr>
          <w:rFonts w:cs="Arial"/>
          <w:szCs w:val="20"/>
          <w:highlight w:val="green"/>
        </w:rPr>
        <w:t xml:space="preserve"> until the correct pH is reached.</w:t>
      </w:r>
    </w:p>
    <w:p w14:paraId="52CE25B7" w14:textId="77777777" w:rsidR="00C00844" w:rsidRPr="00BB250F" w:rsidRDefault="00C00844" w:rsidP="00C00844">
      <w:pPr>
        <w:pStyle w:val="ListParagraph"/>
        <w:widowControl w:val="0"/>
        <w:numPr>
          <w:ilvl w:val="0"/>
          <w:numId w:val="6"/>
        </w:numPr>
        <w:tabs>
          <w:tab w:val="left" w:pos="0"/>
        </w:tabs>
        <w:overflowPunct w:val="0"/>
        <w:autoSpaceDE w:val="0"/>
        <w:autoSpaceDN w:val="0"/>
        <w:adjustRightInd w:val="0"/>
        <w:spacing w:after="0"/>
        <w:textAlignment w:val="baseline"/>
        <w:rPr>
          <w:rFonts w:cs="Arial"/>
          <w:szCs w:val="20"/>
          <w:highlight w:val="green"/>
        </w:rPr>
      </w:pPr>
      <w:r w:rsidRPr="00BB250F">
        <w:rPr>
          <w:rFonts w:cs="Arial"/>
          <w:szCs w:val="20"/>
          <w:highlight w:val="green"/>
        </w:rPr>
        <w:t>Rinse the electrode with deionized water and store according to the manufacturer’s instructions.</w:t>
      </w:r>
    </w:p>
    <w:p w14:paraId="4989B9DE" w14:textId="77777777" w:rsidR="00C00844" w:rsidRPr="00BB250F" w:rsidRDefault="00C00844" w:rsidP="00C00844">
      <w:pPr>
        <w:pStyle w:val="ListParagraph"/>
        <w:widowControl w:val="0"/>
        <w:numPr>
          <w:ilvl w:val="0"/>
          <w:numId w:val="6"/>
        </w:numPr>
        <w:tabs>
          <w:tab w:val="left" w:pos="0"/>
        </w:tabs>
        <w:overflowPunct w:val="0"/>
        <w:autoSpaceDE w:val="0"/>
        <w:autoSpaceDN w:val="0"/>
        <w:adjustRightInd w:val="0"/>
        <w:spacing w:after="0"/>
        <w:textAlignment w:val="baseline"/>
        <w:rPr>
          <w:rFonts w:cs="Arial"/>
          <w:szCs w:val="20"/>
          <w:highlight w:val="green"/>
        </w:rPr>
      </w:pPr>
      <w:r w:rsidRPr="00BB250F">
        <w:rPr>
          <w:rFonts w:cs="Arial"/>
          <w:szCs w:val="20"/>
          <w:highlight w:val="green"/>
        </w:rPr>
        <w:t>Make sure the acid and base caps are on tightly.</w:t>
      </w:r>
    </w:p>
    <w:p w14:paraId="43AC5210" w14:textId="77777777" w:rsidR="00C00844" w:rsidRPr="00BB250F" w:rsidRDefault="00C00844" w:rsidP="00C00844">
      <w:pPr>
        <w:pStyle w:val="Bullet"/>
        <w:widowControl w:val="0"/>
        <w:spacing w:before="0" w:after="0"/>
        <w:ind w:left="0" w:firstLine="0"/>
        <w:rPr>
          <w:rFonts w:ascii="Arial" w:hAnsi="Arial"/>
          <w:b/>
          <w:i/>
          <w:sz w:val="20"/>
          <w:highlight w:val="green"/>
        </w:rPr>
      </w:pPr>
    </w:p>
    <w:p w14:paraId="44D5168A" w14:textId="77777777" w:rsidR="00C00844" w:rsidRPr="00BB250F" w:rsidRDefault="00C00844" w:rsidP="00C00844">
      <w:pPr>
        <w:pStyle w:val="Bullet"/>
        <w:widowControl w:val="0"/>
        <w:spacing w:before="0" w:after="0"/>
        <w:ind w:left="0" w:firstLine="0"/>
        <w:rPr>
          <w:rFonts w:ascii="Arial" w:hAnsi="Arial"/>
          <w:sz w:val="20"/>
          <w:highlight w:val="green"/>
        </w:rPr>
      </w:pPr>
    </w:p>
    <w:p w14:paraId="69071065" w14:textId="3DCE8719" w:rsidR="00C00844" w:rsidRDefault="00C00844" w:rsidP="00C00844">
      <w:pPr>
        <w:rPr>
          <w:lang w:bidi="en-US"/>
        </w:rPr>
      </w:pPr>
      <w:r w:rsidRPr="00BB250F">
        <w:rPr>
          <w:rFonts w:cs="Arial"/>
          <w:szCs w:val="20"/>
          <w:highlight w:val="green"/>
        </w:rPr>
        <w:t>Add as many tasks as necessary.</w:t>
      </w:r>
    </w:p>
    <w:p w14:paraId="2341FA49" w14:textId="77777777" w:rsidR="00C00844" w:rsidRPr="00C00844" w:rsidRDefault="00C00844" w:rsidP="00C00844">
      <w:pPr>
        <w:rPr>
          <w:lang w:bidi="en-US"/>
        </w:rPr>
      </w:pPr>
    </w:p>
    <w:sectPr w:rsidR="00C00844" w:rsidRPr="00C00844" w:rsidSect="007305DE">
      <w:footerReference w:type="default" r:id="rId18"/>
      <w:pgSz w:w="12240" w:h="15840"/>
      <w:pgMar w:top="1440" w:right="1440" w:bottom="1440" w:left="1440" w:header="720" w:footer="720" w:gutter="0"/>
      <w:pgBorders w:offsetFrom="page">
        <w:top w:val="single" w:sz="24" w:space="24" w:color="800000"/>
        <w:left w:val="single" w:sz="24" w:space="24" w:color="800000"/>
        <w:bottom w:val="single" w:sz="24" w:space="24" w:color="800000"/>
        <w:right w:val="single" w:sz="24" w:space="24" w:color="8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E85E" w14:textId="77777777" w:rsidR="006349FA" w:rsidRDefault="006349FA" w:rsidP="00294170">
      <w:pPr>
        <w:spacing w:after="0"/>
      </w:pPr>
      <w:r>
        <w:separator/>
      </w:r>
    </w:p>
  </w:endnote>
  <w:endnote w:type="continuationSeparator" w:id="0">
    <w:p w14:paraId="32205861" w14:textId="77777777" w:rsidR="006349FA" w:rsidRDefault="006349FA" w:rsidP="002941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20284"/>
      <w:docPartObj>
        <w:docPartGallery w:val="Page Numbers (Bottom of Page)"/>
        <w:docPartUnique/>
      </w:docPartObj>
    </w:sdtPr>
    <w:sdtEndPr>
      <w:rPr>
        <w:noProof/>
      </w:rPr>
    </w:sdtEndPr>
    <w:sdtContent>
      <w:p w14:paraId="3843064B" w14:textId="28E087D0" w:rsidR="007305DE" w:rsidRDefault="007305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BA163" w14:textId="77777777" w:rsidR="00294170" w:rsidRDefault="00294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276744"/>
      <w:docPartObj>
        <w:docPartGallery w:val="Page Numbers (Bottom of Page)"/>
        <w:docPartUnique/>
      </w:docPartObj>
    </w:sdtPr>
    <w:sdtEndPr>
      <w:rPr>
        <w:noProof/>
      </w:rPr>
    </w:sdtEndPr>
    <w:sdtContent>
      <w:p w14:paraId="2C5B05C8" w14:textId="77777777" w:rsidR="007305DE" w:rsidRDefault="007305D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AF9A55E" w14:textId="77777777" w:rsidR="007305DE" w:rsidRDefault="0073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D558" w14:textId="77777777" w:rsidR="006349FA" w:rsidRDefault="006349FA" w:rsidP="00294170">
      <w:pPr>
        <w:spacing w:after="0"/>
      </w:pPr>
      <w:r>
        <w:separator/>
      </w:r>
    </w:p>
  </w:footnote>
  <w:footnote w:type="continuationSeparator" w:id="0">
    <w:p w14:paraId="3FD4D84C" w14:textId="77777777" w:rsidR="006349FA" w:rsidRDefault="006349FA" w:rsidP="002941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84AAE"/>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F2413"/>
    <w:multiLevelType w:val="hybridMultilevel"/>
    <w:tmpl w:val="6096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F9F125C"/>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356A4F71"/>
    <w:multiLevelType w:val="hybridMultilevel"/>
    <w:tmpl w:val="EAA2E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4D7264ED"/>
    <w:multiLevelType w:val="hybridMultilevel"/>
    <w:tmpl w:val="65000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475A5"/>
    <w:multiLevelType w:val="hybridMultilevel"/>
    <w:tmpl w:val="367A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E32BE"/>
    <w:multiLevelType w:val="hybridMultilevel"/>
    <w:tmpl w:val="100A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9291C"/>
    <w:multiLevelType w:val="hybridMultilevel"/>
    <w:tmpl w:val="8FB45F38"/>
    <w:lvl w:ilvl="0" w:tplc="4DC85AE6">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C06E4"/>
    <w:multiLevelType w:val="hybridMultilevel"/>
    <w:tmpl w:val="36FA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D6D29"/>
    <w:multiLevelType w:val="hybridMultilevel"/>
    <w:tmpl w:val="F84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0"/>
  </w:num>
  <w:num w:numId="5">
    <w:abstractNumId w:val="7"/>
  </w:num>
  <w:num w:numId="6">
    <w:abstractNumId w:val="6"/>
  </w:num>
  <w:num w:numId="7">
    <w:abstractNumId w:val="12"/>
  </w:num>
  <w:num w:numId="8">
    <w:abstractNumId w:val="4"/>
  </w:num>
  <w:num w:numId="9">
    <w:abstractNumId w:val="0"/>
  </w:num>
  <w:num w:numId="10">
    <w:abstractNumId w:val="5"/>
  </w:num>
  <w:num w:numId="11">
    <w:abstractNumId w:val="1"/>
  </w:num>
  <w:num w:numId="12">
    <w:abstractNumId w:val="8"/>
  </w:num>
  <w:num w:numId="13">
    <w:abstractNumId w:val="2"/>
  </w:num>
  <w:num w:numId="14">
    <w:abstractNumId w:val="11"/>
  </w:num>
  <w:num w:numId="15">
    <w:abstractNumId w:val="13"/>
  </w:num>
  <w:num w:numId="16">
    <w:abstractNumId w:val="17"/>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50"/>
    <w:rsid w:val="000446A9"/>
    <w:rsid w:val="00053933"/>
    <w:rsid w:val="00061F73"/>
    <w:rsid w:val="000A22B1"/>
    <w:rsid w:val="000F52FD"/>
    <w:rsid w:val="001539BA"/>
    <w:rsid w:val="0015731C"/>
    <w:rsid w:val="001C35F6"/>
    <w:rsid w:val="001F0169"/>
    <w:rsid w:val="001F7328"/>
    <w:rsid w:val="0022759B"/>
    <w:rsid w:val="00263CC9"/>
    <w:rsid w:val="0029225A"/>
    <w:rsid w:val="00294170"/>
    <w:rsid w:val="002B551C"/>
    <w:rsid w:val="002D1E7F"/>
    <w:rsid w:val="0030357E"/>
    <w:rsid w:val="00313133"/>
    <w:rsid w:val="003138BB"/>
    <w:rsid w:val="003764CB"/>
    <w:rsid w:val="003A4070"/>
    <w:rsid w:val="004125F7"/>
    <w:rsid w:val="00424F61"/>
    <w:rsid w:val="00485260"/>
    <w:rsid w:val="0049740C"/>
    <w:rsid w:val="004E281D"/>
    <w:rsid w:val="00502FBA"/>
    <w:rsid w:val="00506DB6"/>
    <w:rsid w:val="00515E63"/>
    <w:rsid w:val="005C5F31"/>
    <w:rsid w:val="005D73DD"/>
    <w:rsid w:val="005F2183"/>
    <w:rsid w:val="00621C6B"/>
    <w:rsid w:val="00622865"/>
    <w:rsid w:val="00624FEB"/>
    <w:rsid w:val="006349FA"/>
    <w:rsid w:val="006A7F3E"/>
    <w:rsid w:val="007305DE"/>
    <w:rsid w:val="007736CC"/>
    <w:rsid w:val="00891C50"/>
    <w:rsid w:val="008E4121"/>
    <w:rsid w:val="00966E56"/>
    <w:rsid w:val="009A5F97"/>
    <w:rsid w:val="009B5BC8"/>
    <w:rsid w:val="009E1919"/>
    <w:rsid w:val="00A12B2E"/>
    <w:rsid w:val="00A25D09"/>
    <w:rsid w:val="00A27C82"/>
    <w:rsid w:val="00A64D01"/>
    <w:rsid w:val="00A709D2"/>
    <w:rsid w:val="00AA1399"/>
    <w:rsid w:val="00AA75D5"/>
    <w:rsid w:val="00AF34D9"/>
    <w:rsid w:val="00B37468"/>
    <w:rsid w:val="00B63222"/>
    <w:rsid w:val="00BB250F"/>
    <w:rsid w:val="00C00844"/>
    <w:rsid w:val="00C56843"/>
    <w:rsid w:val="00C77A5F"/>
    <w:rsid w:val="00C93F04"/>
    <w:rsid w:val="00D043B1"/>
    <w:rsid w:val="00D47CD1"/>
    <w:rsid w:val="00DD76CD"/>
    <w:rsid w:val="00DF3CC8"/>
    <w:rsid w:val="00E115A6"/>
    <w:rsid w:val="00E12898"/>
    <w:rsid w:val="00E12951"/>
    <w:rsid w:val="00E2793B"/>
    <w:rsid w:val="00E55CC0"/>
    <w:rsid w:val="00EC32F3"/>
    <w:rsid w:val="00EC3BDB"/>
    <w:rsid w:val="00F01EFD"/>
    <w:rsid w:val="00F02A1B"/>
    <w:rsid w:val="00F220F3"/>
    <w:rsid w:val="00F240D2"/>
    <w:rsid w:val="00F7742F"/>
    <w:rsid w:val="00FE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00647"/>
  <w15:chartTrackingRefBased/>
  <w15:docId w15:val="{443064BF-0152-4662-BE04-94AE1A89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89"/>
    <w:pPr>
      <w:spacing w:line="240" w:lineRule="auto"/>
    </w:pPr>
    <w:rPr>
      <w:rFonts w:ascii="Arial" w:hAnsi="Arial"/>
      <w:sz w:val="20"/>
    </w:rPr>
  </w:style>
  <w:style w:type="paragraph" w:styleId="Heading1">
    <w:name w:val="heading 1"/>
    <w:basedOn w:val="Normal"/>
    <w:next w:val="Normal"/>
    <w:link w:val="Heading1Char"/>
    <w:uiPriority w:val="9"/>
    <w:qFormat/>
    <w:rsid w:val="00E55CC0"/>
    <w:pPr>
      <w:keepNext/>
      <w:keepLines/>
      <w:shd w:val="clear" w:color="auto" w:fill="860038"/>
      <w:spacing w:before="240" w:after="0"/>
      <w:outlineLvl w:val="0"/>
    </w:pPr>
    <w:rPr>
      <w:rFonts w:asciiTheme="majorHAnsi" w:eastAsiaTheme="majorEastAsia" w:hAnsiTheme="majorHAnsi" w:cstheme="majorBidi"/>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91C50"/>
    <w:rPr>
      <w:b/>
      <w:bCs/>
    </w:rPr>
  </w:style>
  <w:style w:type="paragraph" w:styleId="ListParagraph">
    <w:name w:val="List Paragraph"/>
    <w:basedOn w:val="Normal"/>
    <w:uiPriority w:val="1"/>
    <w:qFormat/>
    <w:rsid w:val="00891C50"/>
    <w:pPr>
      <w:ind w:left="720"/>
      <w:contextualSpacing/>
    </w:pPr>
  </w:style>
  <w:style w:type="paragraph" w:styleId="Header">
    <w:name w:val="header"/>
    <w:basedOn w:val="Normal"/>
    <w:link w:val="HeaderChar"/>
    <w:uiPriority w:val="99"/>
    <w:unhideWhenUsed/>
    <w:rsid w:val="00294170"/>
    <w:pPr>
      <w:tabs>
        <w:tab w:val="center" w:pos="4680"/>
        <w:tab w:val="right" w:pos="9360"/>
      </w:tabs>
      <w:spacing w:after="0"/>
    </w:pPr>
  </w:style>
  <w:style w:type="character" w:customStyle="1" w:styleId="HeaderChar">
    <w:name w:val="Header Char"/>
    <w:basedOn w:val="DefaultParagraphFont"/>
    <w:link w:val="Header"/>
    <w:uiPriority w:val="99"/>
    <w:rsid w:val="00294170"/>
  </w:style>
  <w:style w:type="paragraph" w:styleId="Footer">
    <w:name w:val="footer"/>
    <w:basedOn w:val="Normal"/>
    <w:link w:val="FooterChar"/>
    <w:uiPriority w:val="99"/>
    <w:unhideWhenUsed/>
    <w:rsid w:val="00294170"/>
    <w:pPr>
      <w:tabs>
        <w:tab w:val="center" w:pos="4680"/>
        <w:tab w:val="right" w:pos="9360"/>
      </w:tabs>
      <w:spacing w:after="0"/>
    </w:pPr>
  </w:style>
  <w:style w:type="character" w:customStyle="1" w:styleId="FooterChar">
    <w:name w:val="Footer Char"/>
    <w:basedOn w:val="DefaultParagraphFont"/>
    <w:link w:val="Footer"/>
    <w:uiPriority w:val="99"/>
    <w:rsid w:val="00294170"/>
  </w:style>
  <w:style w:type="paragraph" w:styleId="NoSpacing">
    <w:name w:val="No Spacing"/>
    <w:link w:val="NoSpacingChar"/>
    <w:uiPriority w:val="1"/>
    <w:qFormat/>
    <w:rsid w:val="00AF34D9"/>
    <w:pPr>
      <w:spacing w:after="0" w:line="240" w:lineRule="auto"/>
    </w:pPr>
  </w:style>
  <w:style w:type="paragraph" w:customStyle="1" w:styleId="AerialFontSize10">
    <w:name w:val="Aerial Font Size 10"/>
    <w:basedOn w:val="NoSpacing"/>
    <w:link w:val="AerialFontSize10Char"/>
    <w:qFormat/>
    <w:rsid w:val="00FE1689"/>
    <w:rPr>
      <w:rFonts w:ascii="Arial" w:hAnsi="Arial" w:cs="Times New Roman"/>
      <w:sz w:val="20"/>
      <w:szCs w:val="40"/>
    </w:rPr>
  </w:style>
  <w:style w:type="character" w:customStyle="1" w:styleId="NoSpacingChar">
    <w:name w:val="No Spacing Char"/>
    <w:basedOn w:val="DefaultParagraphFont"/>
    <w:link w:val="NoSpacing"/>
    <w:uiPriority w:val="1"/>
    <w:rsid w:val="00AF34D9"/>
  </w:style>
  <w:style w:type="character" w:customStyle="1" w:styleId="AerialFontSize10Char">
    <w:name w:val="Aerial Font Size 10 Char"/>
    <w:basedOn w:val="NoSpacingChar"/>
    <w:link w:val="AerialFontSize10"/>
    <w:rsid w:val="00FE1689"/>
    <w:rPr>
      <w:rFonts w:ascii="Arial" w:hAnsi="Arial" w:cs="Times New Roman"/>
      <w:sz w:val="20"/>
      <w:szCs w:val="40"/>
    </w:rPr>
  </w:style>
  <w:style w:type="character" w:customStyle="1" w:styleId="Heading1Char">
    <w:name w:val="Heading 1 Char"/>
    <w:basedOn w:val="DefaultParagraphFont"/>
    <w:link w:val="Heading1"/>
    <w:uiPriority w:val="9"/>
    <w:rsid w:val="00E55CC0"/>
    <w:rPr>
      <w:rFonts w:asciiTheme="majorHAnsi" w:eastAsiaTheme="majorEastAsia" w:hAnsiTheme="majorHAnsi" w:cstheme="majorBidi"/>
      <w:color w:val="FFFFFF" w:themeColor="background1"/>
      <w:sz w:val="32"/>
      <w:szCs w:val="32"/>
      <w:shd w:val="clear" w:color="auto" w:fill="860038"/>
    </w:rPr>
  </w:style>
  <w:style w:type="character" w:styleId="PlaceholderText">
    <w:name w:val="Placeholder Text"/>
    <w:basedOn w:val="DefaultParagraphFont"/>
    <w:uiPriority w:val="99"/>
    <w:semiHidden/>
    <w:rsid w:val="00E2793B"/>
    <w:rPr>
      <w:color w:val="808080"/>
    </w:rPr>
  </w:style>
  <w:style w:type="paragraph" w:styleId="TOCHeading">
    <w:name w:val="TOC Heading"/>
    <w:basedOn w:val="Heading1"/>
    <w:next w:val="Normal"/>
    <w:uiPriority w:val="39"/>
    <w:unhideWhenUsed/>
    <w:qFormat/>
    <w:rsid w:val="003138BB"/>
    <w:pPr>
      <w:shd w:val="clear" w:color="auto" w:fill="auto"/>
      <w:spacing w:line="259" w:lineRule="auto"/>
      <w:outlineLvl w:val="9"/>
    </w:pPr>
    <w:rPr>
      <w:color w:val="2E74B5" w:themeColor="accent1" w:themeShade="BF"/>
    </w:rPr>
  </w:style>
  <w:style w:type="paragraph" w:styleId="TOC1">
    <w:name w:val="toc 1"/>
    <w:basedOn w:val="Normal"/>
    <w:next w:val="Normal"/>
    <w:autoRedefine/>
    <w:uiPriority w:val="39"/>
    <w:unhideWhenUsed/>
    <w:rsid w:val="003138BB"/>
    <w:pPr>
      <w:spacing w:after="100"/>
    </w:pPr>
  </w:style>
  <w:style w:type="character" w:styleId="Hyperlink">
    <w:name w:val="Hyperlink"/>
    <w:basedOn w:val="DefaultParagraphFont"/>
    <w:uiPriority w:val="99"/>
    <w:unhideWhenUsed/>
    <w:rsid w:val="003138BB"/>
    <w:rPr>
      <w:color w:val="0563C1" w:themeColor="hyperlink"/>
      <w:u w:val="single"/>
    </w:rPr>
  </w:style>
  <w:style w:type="character" w:styleId="Emphasis">
    <w:name w:val="Emphasis"/>
    <w:basedOn w:val="DefaultParagraphFont"/>
    <w:uiPriority w:val="20"/>
    <w:qFormat/>
    <w:rsid w:val="00C00844"/>
    <w:rPr>
      <w:rFonts w:cs="Times New Roman"/>
      <w:i/>
    </w:rPr>
  </w:style>
  <w:style w:type="paragraph" w:customStyle="1" w:styleId="Bullet">
    <w:name w:val="Bullet"/>
    <w:basedOn w:val="NoSpacing"/>
    <w:uiPriority w:val="99"/>
    <w:rsid w:val="00C00844"/>
    <w:pPr>
      <w:spacing w:before="60" w:after="60"/>
      <w:ind w:left="720" w:hanging="360"/>
    </w:pPr>
    <w:rPr>
      <w:rFonts w:ascii="Calibri" w:eastAsia="Calibri" w:hAnsi="Calibri" w:cs="Arial"/>
      <w:szCs w:val="20"/>
    </w:rPr>
  </w:style>
  <w:style w:type="table" w:styleId="TableGrid">
    <w:name w:val="Table Grid"/>
    <w:basedOn w:val="TableNormal"/>
    <w:rsid w:val="009A5F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glov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howabestglove.com/site/default.aspx" TargetMode="External"/><Relationship Id="rId17" Type="http://schemas.openxmlformats.org/officeDocument/2006/relationships/hyperlink" Target="https://www.csudh.edu/ehs/health-safety-programs-policies/" TargetMode="External"/><Relationship Id="rId2" Type="http://schemas.openxmlformats.org/officeDocument/2006/relationships/numbering" Target="numbering.xml"/><Relationship Id="rId16" Type="http://schemas.openxmlformats.org/officeDocument/2006/relationships/hyperlink" Target="https://www.csudh.edu/ehs/environmental/hazardous-wast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safetyproducts.biz/page/74172" TargetMode="External"/><Relationship Id="rId5" Type="http://schemas.openxmlformats.org/officeDocument/2006/relationships/webSettings" Target="webSettings.xml"/><Relationship Id="rId15" Type="http://schemas.openxmlformats.org/officeDocument/2006/relationships/hyperlink" Target="https://www.csudh.edu/hr/workers-compensation/" TargetMode="External"/><Relationship Id="rId10" Type="http://schemas.openxmlformats.org/officeDocument/2006/relationships/hyperlink" Target="http://www.ansellpro.com/download/Ansell_8thEditionChemicalResistanceGuid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sudh.edu/Assets/csudh-sites/rm-ehos/docs/risk-management-ehos/accident-report-form-std-26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AF34B6E994121B6D72D3DB9473A75"/>
        <w:category>
          <w:name w:val="General"/>
          <w:gallery w:val="placeholder"/>
        </w:category>
        <w:types>
          <w:type w:val="bbPlcHdr"/>
        </w:types>
        <w:behaviors>
          <w:behavior w:val="content"/>
        </w:behaviors>
        <w:guid w:val="{FF66F67C-FD5F-4529-B83D-5C4DEAE69041}"/>
      </w:docPartPr>
      <w:docPartBody>
        <w:p w:rsidR="002B4FA1" w:rsidRDefault="00FD2D5F" w:rsidP="00FD2D5F">
          <w:pPr>
            <w:pStyle w:val="404AF34B6E994121B6D72D3DB9473A759"/>
          </w:pPr>
          <w:r w:rsidRPr="00956BAD">
            <w:rPr>
              <w:rStyle w:val="PlaceholderText"/>
            </w:rPr>
            <w:t>Click or tap here to enter text</w:t>
          </w:r>
          <w:r>
            <w:rPr>
              <w:rStyle w:val="PlaceholderText"/>
            </w:rPr>
            <w:t>.</w:t>
          </w:r>
        </w:p>
      </w:docPartBody>
    </w:docPart>
    <w:docPart>
      <w:docPartPr>
        <w:name w:val="48E89AB9F24C4B7DAA3C1C331DDA7FAC"/>
        <w:category>
          <w:name w:val="General"/>
          <w:gallery w:val="placeholder"/>
        </w:category>
        <w:types>
          <w:type w:val="bbPlcHdr"/>
        </w:types>
        <w:behaviors>
          <w:behavior w:val="content"/>
        </w:behaviors>
        <w:guid w:val="{7B6F8C6D-39AF-4C69-9E3E-6D406BDC71A0}"/>
      </w:docPartPr>
      <w:docPartBody>
        <w:p w:rsidR="002B4FA1" w:rsidRDefault="00FD2D5F" w:rsidP="00FD2D5F">
          <w:pPr>
            <w:pStyle w:val="48E89AB9F24C4B7DAA3C1C331DDA7FAC9"/>
          </w:pPr>
          <w:r>
            <w:rPr>
              <w:rStyle w:val="Strong"/>
              <w:rFonts w:cs="Arial"/>
              <w:kern w:val="16"/>
            </w:rPr>
            <w:t xml:space="preserve">(XXX) – XXX – XXXX </w:t>
          </w:r>
        </w:p>
      </w:docPartBody>
    </w:docPart>
    <w:docPart>
      <w:docPartPr>
        <w:name w:val="03202226FA4948CC966BB36464976531"/>
        <w:category>
          <w:name w:val="General"/>
          <w:gallery w:val="placeholder"/>
        </w:category>
        <w:types>
          <w:type w:val="bbPlcHdr"/>
        </w:types>
        <w:behaviors>
          <w:behavior w:val="content"/>
        </w:behaviors>
        <w:guid w:val="{68AD4CED-1A4A-47D7-A0D9-E045C5F91880}"/>
      </w:docPartPr>
      <w:docPartBody>
        <w:p w:rsidR="002B4FA1" w:rsidRDefault="00FD2D5F" w:rsidP="00FD2D5F">
          <w:pPr>
            <w:pStyle w:val="03202226FA4948CC966BB364649765319"/>
          </w:pPr>
          <w:r>
            <w:rPr>
              <w:rStyle w:val="Strong"/>
              <w:rFonts w:cs="Arial"/>
              <w:kern w:val="16"/>
            </w:rPr>
            <w:t xml:space="preserve">(XXX) – XXX – XXXX </w:t>
          </w:r>
        </w:p>
      </w:docPartBody>
    </w:docPart>
    <w:docPart>
      <w:docPartPr>
        <w:name w:val="91BEB30A44E147A2882C8385FAC9BACE"/>
        <w:category>
          <w:name w:val="General"/>
          <w:gallery w:val="placeholder"/>
        </w:category>
        <w:types>
          <w:type w:val="bbPlcHdr"/>
        </w:types>
        <w:behaviors>
          <w:behavior w:val="content"/>
        </w:behaviors>
        <w:guid w:val="{58E39AA2-D8B3-4803-A346-E6E51CC59FD2}"/>
      </w:docPartPr>
      <w:docPartBody>
        <w:p w:rsidR="002B4FA1" w:rsidRDefault="00FD2D5F" w:rsidP="00FD2D5F">
          <w:pPr>
            <w:pStyle w:val="91BEB30A44E147A2882C8385FAC9BACE4"/>
          </w:pPr>
          <w:r w:rsidRPr="00956BAD">
            <w:rPr>
              <w:rStyle w:val="PlaceholderText"/>
            </w:rPr>
            <w:t>Click or tap here to enter text.</w:t>
          </w:r>
        </w:p>
      </w:docPartBody>
    </w:docPart>
    <w:docPart>
      <w:docPartPr>
        <w:name w:val="4FDE09503907409C81913F60F9D94A77"/>
        <w:category>
          <w:name w:val="General"/>
          <w:gallery w:val="placeholder"/>
        </w:category>
        <w:types>
          <w:type w:val="bbPlcHdr"/>
        </w:types>
        <w:behaviors>
          <w:behavior w:val="content"/>
        </w:behaviors>
        <w:guid w:val="{268E9F28-2ECF-44D3-B513-690EF5716130}"/>
      </w:docPartPr>
      <w:docPartBody>
        <w:p w:rsidR="002B4FA1" w:rsidRDefault="00FD2D5F" w:rsidP="00FD2D5F">
          <w:pPr>
            <w:pStyle w:val="4FDE09503907409C81913F60F9D94A774"/>
          </w:pPr>
          <w:r w:rsidRPr="00956BAD">
            <w:rPr>
              <w:rStyle w:val="PlaceholderText"/>
            </w:rPr>
            <w:t>Click or tap here to enter text.</w:t>
          </w:r>
        </w:p>
      </w:docPartBody>
    </w:docPart>
    <w:docPart>
      <w:docPartPr>
        <w:name w:val="471EE5604C5A43FEA19B461AD0D5A345"/>
        <w:category>
          <w:name w:val="General"/>
          <w:gallery w:val="placeholder"/>
        </w:category>
        <w:types>
          <w:type w:val="bbPlcHdr"/>
        </w:types>
        <w:behaviors>
          <w:behavior w:val="content"/>
        </w:behaviors>
        <w:guid w:val="{63C893BC-9480-462A-8743-D7D72825795E}"/>
      </w:docPartPr>
      <w:docPartBody>
        <w:p w:rsidR="002B4FA1" w:rsidRDefault="00FD2D5F" w:rsidP="00FD2D5F">
          <w:pPr>
            <w:pStyle w:val="471EE5604C5A43FEA19B461AD0D5A3453"/>
          </w:pPr>
          <w:r w:rsidRPr="00956BAD">
            <w:rPr>
              <w:rStyle w:val="PlaceholderText"/>
            </w:rPr>
            <w:t>Click or tap here to enter text.</w:t>
          </w:r>
        </w:p>
      </w:docPartBody>
    </w:docPart>
    <w:docPart>
      <w:docPartPr>
        <w:name w:val="DEA3E96EDA3B48B683B6BC164DD1654F"/>
        <w:category>
          <w:name w:val="General"/>
          <w:gallery w:val="placeholder"/>
        </w:category>
        <w:types>
          <w:type w:val="bbPlcHdr"/>
        </w:types>
        <w:behaviors>
          <w:behavior w:val="content"/>
        </w:behaviors>
        <w:guid w:val="{03897EBD-6E67-4930-999A-1CFA8CD53E30}"/>
      </w:docPartPr>
      <w:docPartBody>
        <w:p w:rsidR="002B4FA1" w:rsidRDefault="00FD2D5F" w:rsidP="00FD2D5F">
          <w:pPr>
            <w:pStyle w:val="DEA3E96EDA3B48B683B6BC164DD1654F3"/>
          </w:pPr>
          <w:r w:rsidRPr="00956BAD">
            <w:rPr>
              <w:rStyle w:val="PlaceholderText"/>
            </w:rPr>
            <w:t>Click or tap here to enter text.</w:t>
          </w:r>
        </w:p>
      </w:docPartBody>
    </w:docPart>
    <w:docPart>
      <w:docPartPr>
        <w:name w:val="FBFD78690FCA43A09411E94DD65EC780"/>
        <w:category>
          <w:name w:val="General"/>
          <w:gallery w:val="placeholder"/>
        </w:category>
        <w:types>
          <w:type w:val="bbPlcHdr"/>
        </w:types>
        <w:behaviors>
          <w:behavior w:val="content"/>
        </w:behaviors>
        <w:guid w:val="{AD4FAC0F-1497-48D8-930D-9A4E6735D4E8}"/>
      </w:docPartPr>
      <w:docPartBody>
        <w:p w:rsidR="002B4FA1" w:rsidRDefault="00FD2D5F" w:rsidP="00FD2D5F">
          <w:pPr>
            <w:pStyle w:val="FBFD78690FCA43A09411E94DD65EC7802"/>
          </w:pPr>
          <w:r w:rsidRPr="00956BAD">
            <w:rPr>
              <w:rStyle w:val="PlaceholderText"/>
            </w:rPr>
            <w:t>Click or tap to enter a date.</w:t>
          </w:r>
        </w:p>
      </w:docPartBody>
    </w:docPart>
    <w:docPart>
      <w:docPartPr>
        <w:name w:val="A493960D6A5946B79987BF2EFEF15886"/>
        <w:category>
          <w:name w:val="General"/>
          <w:gallery w:val="placeholder"/>
        </w:category>
        <w:types>
          <w:type w:val="bbPlcHdr"/>
        </w:types>
        <w:behaviors>
          <w:behavior w:val="content"/>
        </w:behaviors>
        <w:guid w:val="{B9FAA00D-5EE4-4460-B90F-240FB93287EE}"/>
      </w:docPartPr>
      <w:docPartBody>
        <w:p w:rsidR="002B4FA1" w:rsidRDefault="00FD2D5F" w:rsidP="00FD2D5F">
          <w:pPr>
            <w:pStyle w:val="A493960D6A5946B79987BF2EFEF158862"/>
          </w:pPr>
          <w:r w:rsidRPr="00956BA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5F"/>
    <w:rsid w:val="00074406"/>
    <w:rsid w:val="00180DA0"/>
    <w:rsid w:val="002B4FA1"/>
    <w:rsid w:val="002E2E6F"/>
    <w:rsid w:val="00762056"/>
    <w:rsid w:val="00827238"/>
    <w:rsid w:val="00895A6A"/>
    <w:rsid w:val="009E6C63"/>
    <w:rsid w:val="00B81DCD"/>
    <w:rsid w:val="00EB6525"/>
    <w:rsid w:val="00F1485E"/>
    <w:rsid w:val="00F81DAD"/>
    <w:rsid w:val="00FD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D5F"/>
    <w:rPr>
      <w:color w:val="808080"/>
    </w:rPr>
  </w:style>
  <w:style w:type="character" w:styleId="Strong">
    <w:name w:val="Strong"/>
    <w:qFormat/>
    <w:rsid w:val="00FD2D5F"/>
    <w:rPr>
      <w:b/>
      <w:bCs/>
    </w:rPr>
  </w:style>
  <w:style w:type="paragraph" w:customStyle="1" w:styleId="404AF34B6E994121B6D72D3DB9473A759">
    <w:name w:val="404AF34B6E994121B6D72D3DB9473A759"/>
    <w:rsid w:val="00FD2D5F"/>
    <w:pPr>
      <w:spacing w:line="240" w:lineRule="auto"/>
    </w:pPr>
    <w:rPr>
      <w:rFonts w:ascii="Arial" w:eastAsiaTheme="minorHAnsi" w:hAnsi="Arial"/>
      <w:sz w:val="20"/>
    </w:rPr>
  </w:style>
  <w:style w:type="paragraph" w:customStyle="1" w:styleId="FBFD78690FCA43A09411E94DD65EC7802">
    <w:name w:val="FBFD78690FCA43A09411E94DD65EC7802"/>
    <w:rsid w:val="00FD2D5F"/>
    <w:pPr>
      <w:spacing w:line="240" w:lineRule="auto"/>
    </w:pPr>
    <w:rPr>
      <w:rFonts w:ascii="Arial" w:eastAsiaTheme="minorHAnsi" w:hAnsi="Arial"/>
      <w:sz w:val="20"/>
    </w:rPr>
  </w:style>
  <w:style w:type="paragraph" w:customStyle="1" w:styleId="A493960D6A5946B79987BF2EFEF158862">
    <w:name w:val="A493960D6A5946B79987BF2EFEF158862"/>
    <w:rsid w:val="00FD2D5F"/>
    <w:pPr>
      <w:spacing w:line="240" w:lineRule="auto"/>
    </w:pPr>
    <w:rPr>
      <w:rFonts w:ascii="Arial" w:eastAsiaTheme="minorHAnsi" w:hAnsi="Arial"/>
      <w:sz w:val="20"/>
    </w:rPr>
  </w:style>
  <w:style w:type="paragraph" w:customStyle="1" w:styleId="91BEB30A44E147A2882C8385FAC9BACE4">
    <w:name w:val="91BEB30A44E147A2882C8385FAC9BACE4"/>
    <w:rsid w:val="00FD2D5F"/>
    <w:pPr>
      <w:spacing w:line="240" w:lineRule="auto"/>
    </w:pPr>
    <w:rPr>
      <w:rFonts w:ascii="Arial" w:eastAsiaTheme="minorHAnsi" w:hAnsi="Arial"/>
      <w:sz w:val="20"/>
    </w:rPr>
  </w:style>
  <w:style w:type="paragraph" w:customStyle="1" w:styleId="4FDE09503907409C81913F60F9D94A774">
    <w:name w:val="4FDE09503907409C81913F60F9D94A774"/>
    <w:rsid w:val="00FD2D5F"/>
    <w:pPr>
      <w:spacing w:line="240" w:lineRule="auto"/>
    </w:pPr>
    <w:rPr>
      <w:rFonts w:ascii="Arial" w:eastAsiaTheme="minorHAnsi" w:hAnsi="Arial"/>
      <w:sz w:val="20"/>
    </w:rPr>
  </w:style>
  <w:style w:type="paragraph" w:customStyle="1" w:styleId="48E89AB9F24C4B7DAA3C1C331DDA7FAC9">
    <w:name w:val="48E89AB9F24C4B7DAA3C1C331DDA7FAC9"/>
    <w:rsid w:val="00FD2D5F"/>
    <w:pPr>
      <w:spacing w:line="240" w:lineRule="auto"/>
    </w:pPr>
    <w:rPr>
      <w:rFonts w:ascii="Arial" w:eastAsiaTheme="minorHAnsi" w:hAnsi="Arial"/>
      <w:sz w:val="20"/>
    </w:rPr>
  </w:style>
  <w:style w:type="paragraph" w:customStyle="1" w:styleId="03202226FA4948CC966BB364649765319">
    <w:name w:val="03202226FA4948CC966BB364649765319"/>
    <w:rsid w:val="00FD2D5F"/>
    <w:pPr>
      <w:spacing w:line="240" w:lineRule="auto"/>
    </w:pPr>
    <w:rPr>
      <w:rFonts w:ascii="Arial" w:eastAsiaTheme="minorHAnsi" w:hAnsi="Arial"/>
      <w:sz w:val="20"/>
    </w:rPr>
  </w:style>
  <w:style w:type="paragraph" w:customStyle="1" w:styleId="471EE5604C5A43FEA19B461AD0D5A3453">
    <w:name w:val="471EE5604C5A43FEA19B461AD0D5A3453"/>
    <w:rsid w:val="00FD2D5F"/>
    <w:pPr>
      <w:spacing w:line="240" w:lineRule="auto"/>
    </w:pPr>
    <w:rPr>
      <w:rFonts w:ascii="Arial" w:eastAsiaTheme="minorHAnsi" w:hAnsi="Arial"/>
      <w:sz w:val="20"/>
    </w:rPr>
  </w:style>
  <w:style w:type="paragraph" w:customStyle="1" w:styleId="DEA3E96EDA3B48B683B6BC164DD1654F3">
    <w:name w:val="DEA3E96EDA3B48B683B6BC164DD1654F3"/>
    <w:rsid w:val="00FD2D5F"/>
    <w:pPr>
      <w:spacing w:line="240" w:lineRule="auto"/>
    </w:pPr>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AA4A-348E-463F-8150-63BF1A39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3557</Words>
  <Characters>20706</Characters>
  <Application>Microsoft Office Word</Application>
  <DocSecurity>0</DocSecurity>
  <Lines>1150</Lines>
  <Paragraphs>713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Magallanes</dc:creator>
  <cp:keywords/>
  <dc:description/>
  <cp:lastModifiedBy>Ricardo Magallanes</cp:lastModifiedBy>
  <cp:revision>10</cp:revision>
  <cp:lastPrinted>2020-08-11T18:57:00Z</cp:lastPrinted>
  <dcterms:created xsi:type="dcterms:W3CDTF">2020-08-08T02:56:00Z</dcterms:created>
  <dcterms:modified xsi:type="dcterms:W3CDTF">2022-03-10T22:16:00Z</dcterms:modified>
</cp:coreProperties>
</file>