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C3" w:rsidRPr="0060775C" w:rsidRDefault="001C670B" w:rsidP="001C670B">
      <w:pPr>
        <w:tabs>
          <w:tab w:val="left" w:pos="1740"/>
        </w:tabs>
        <w:spacing w:after="0" w:line="240" w:lineRule="auto"/>
        <w:ind w:right="-180"/>
        <w:rPr>
          <w:rFonts w:ascii="Arial Narrow" w:hAnsi="Arial Narrow" w:cs="Arial"/>
          <w:b/>
          <w:color w:val="006600"/>
        </w:rPr>
      </w:pPr>
      <w:r w:rsidRPr="0060775C">
        <w:rPr>
          <w:rFonts w:ascii="Arial Narrow" w:hAnsi="Arial Narrow" w:cs="Arial"/>
          <w:b/>
          <w:color w:val="006600"/>
        </w:rPr>
        <w:tab/>
      </w:r>
    </w:p>
    <w:p w:rsidR="00C401E5" w:rsidRDefault="00C401E5"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{Date}</w:t>
      </w: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{Name}</w:t>
      </w: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{Address}</w:t>
      </w: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{City, State, Zip}</w:t>
      </w: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Dear {Name}:</w:t>
      </w: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RE:  Moving and Relocation Expense Reimbursement</w:t>
      </w: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Congratulations on your recent appointment to the positon of {Position} in the {Department</w:t>
      </w:r>
      <w:r w:rsidR="0079340F">
        <w:rPr>
          <w:rFonts w:ascii="Arial Narrow" w:eastAsia="Times New Roman" w:hAnsi="Arial Narrow" w:cstheme="minorHAnsi"/>
        </w:rPr>
        <w:t>/Division</w:t>
      </w:r>
      <w:r>
        <w:rPr>
          <w:rFonts w:ascii="Arial Narrow" w:eastAsia="Times New Roman" w:hAnsi="Arial Narrow" w:cstheme="minorHAnsi"/>
        </w:rPr>
        <w:t>}.  I look forward to working with you in support of the university and our students.  Below is information to help you complete the process of relocation.</w:t>
      </w:r>
    </w:p>
    <w:p w:rsidR="0060775C" w:rsidRDefault="0060775C" w:rsidP="0042644F">
      <w:pPr>
        <w:spacing w:after="0" w:line="240" w:lineRule="auto"/>
        <w:rPr>
          <w:rFonts w:ascii="Arial Narrow" w:eastAsia="Times New Roman" w:hAnsi="Arial Narrow" w:cstheme="minorHAnsi"/>
        </w:rPr>
      </w:pPr>
    </w:p>
    <w:p w:rsidR="0060775C" w:rsidRDefault="0060775C" w:rsidP="0042644F">
      <w:pPr>
        <w:spacing w:after="0" w:line="240" w:lineRule="auto"/>
        <w:rPr>
          <w:rFonts w:ascii="Arial Narrow" w:eastAsia="Times New Roman" w:hAnsi="Arial Narrow" w:cstheme="minorHAnsi"/>
          <w:b/>
          <w:u w:val="single"/>
        </w:rPr>
      </w:pPr>
      <w:r>
        <w:rPr>
          <w:rFonts w:ascii="Arial Narrow" w:eastAsia="Times New Roman" w:hAnsi="Arial Narrow" w:cstheme="minorHAnsi"/>
          <w:b/>
          <w:u w:val="single"/>
        </w:rPr>
        <w:t>Moving and Relocation Expenses</w:t>
      </w:r>
    </w:p>
    <w:p w:rsidR="0060775C" w:rsidRDefault="0060775C" w:rsidP="0042644F">
      <w:pPr>
        <w:spacing w:after="0" w:line="240" w:lineRule="auto"/>
        <w:rPr>
          <w:rFonts w:ascii="Arial Narrow" w:eastAsia="Times New Roman" w:hAnsi="Arial Narrow" w:cstheme="minorHAnsi"/>
        </w:rPr>
      </w:pPr>
      <w:r>
        <w:rPr>
          <w:rFonts w:ascii="Arial Narrow" w:eastAsia="Times New Roman" w:hAnsi="Arial Narrow" w:cstheme="minorHAnsi"/>
        </w:rPr>
        <w:t>California State University, Dominguez Hills will reimburse you up to ${amount} for the following expenses incurred in your relocation (documentation/receipts required):</w:t>
      </w:r>
    </w:p>
    <w:p w:rsidR="0060775C" w:rsidRDefault="0060775C" w:rsidP="0042644F">
      <w:pPr>
        <w:spacing w:after="0" w:line="240" w:lineRule="auto"/>
        <w:rPr>
          <w:rFonts w:ascii="Arial Narrow" w:eastAsia="Times New Roman" w:hAnsi="Arial Narrow" w:cstheme="minorHAnsi"/>
        </w:rPr>
      </w:pPr>
    </w:p>
    <w:p w:rsidR="0060775C" w:rsidRDefault="0060775C" w:rsidP="0060775C">
      <w:pPr>
        <w:pStyle w:val="ListParagraph"/>
        <w:numPr>
          <w:ilvl w:val="0"/>
          <w:numId w:val="20"/>
        </w:numPr>
        <w:spacing w:after="0" w:line="240" w:lineRule="auto"/>
        <w:rPr>
          <w:rFonts w:ascii="Arial Narrow" w:eastAsia="Times New Roman" w:hAnsi="Arial Narrow" w:cstheme="minorHAnsi"/>
        </w:rPr>
      </w:pPr>
      <w:r>
        <w:rPr>
          <w:rFonts w:ascii="Arial Narrow" w:eastAsia="Times New Roman" w:hAnsi="Arial Narrow" w:cstheme="minorHAnsi"/>
        </w:rPr>
        <w:t>Packing, insurance, transportation, unpacking, and installation of household goods</w:t>
      </w:r>
      <w:r w:rsidRPr="0060775C">
        <w:rPr>
          <w:rFonts w:ascii="Arial Narrow" w:eastAsia="Times New Roman" w:hAnsi="Arial Narrow" w:cstheme="minorHAnsi"/>
        </w:rPr>
        <w:t>.</w:t>
      </w:r>
    </w:p>
    <w:p w:rsidR="0060775C" w:rsidRPr="0060775C" w:rsidRDefault="0060775C" w:rsidP="0060775C">
      <w:pPr>
        <w:pStyle w:val="ListParagraph"/>
        <w:spacing w:after="0" w:line="240" w:lineRule="auto"/>
        <w:rPr>
          <w:rFonts w:ascii="Arial Narrow" w:eastAsia="Times New Roman" w:hAnsi="Arial Narrow" w:cstheme="minorHAnsi"/>
        </w:rPr>
      </w:pPr>
    </w:p>
    <w:p w:rsidR="0060775C" w:rsidRDefault="0079340F" w:rsidP="0060775C">
      <w:pPr>
        <w:pStyle w:val="ListParagraph"/>
        <w:numPr>
          <w:ilvl w:val="0"/>
          <w:numId w:val="20"/>
        </w:numPr>
        <w:spacing w:after="0" w:line="240" w:lineRule="auto"/>
        <w:rPr>
          <w:rFonts w:ascii="Arial Narrow" w:eastAsia="Times New Roman" w:hAnsi="Arial Narrow" w:cstheme="minorHAnsi"/>
        </w:rPr>
      </w:pPr>
      <w:r>
        <w:rPr>
          <w:rFonts w:ascii="Arial Narrow" w:eastAsia="Times New Roman" w:hAnsi="Arial Narrow" w:cstheme="minorHAnsi"/>
        </w:rPr>
        <w:t>Transportat</w:t>
      </w:r>
      <w:r w:rsidR="0060775C">
        <w:rPr>
          <w:rFonts w:ascii="Arial Narrow" w:eastAsia="Times New Roman" w:hAnsi="Arial Narrow" w:cstheme="minorHAnsi"/>
        </w:rPr>
        <w:t>ion, meals, and lodgin</w:t>
      </w:r>
      <w:r>
        <w:rPr>
          <w:rFonts w:ascii="Arial Narrow" w:eastAsia="Times New Roman" w:hAnsi="Arial Narrow" w:cstheme="minorHAnsi"/>
        </w:rPr>
        <w:t>g expenses incurred by you</w:t>
      </w:r>
      <w:r w:rsidR="0060775C">
        <w:rPr>
          <w:rFonts w:ascii="Arial Narrow" w:eastAsia="Times New Roman" w:hAnsi="Arial Narrow" w:cstheme="minorHAnsi"/>
        </w:rPr>
        <w:t xml:space="preserve"> and </w:t>
      </w:r>
      <w:r>
        <w:rPr>
          <w:rFonts w:ascii="Arial Narrow" w:eastAsia="Times New Roman" w:hAnsi="Arial Narrow" w:cstheme="minorHAnsi"/>
        </w:rPr>
        <w:t xml:space="preserve">your </w:t>
      </w:r>
      <w:r w:rsidR="0060775C">
        <w:rPr>
          <w:rFonts w:ascii="Arial Narrow" w:eastAsia="Times New Roman" w:hAnsi="Arial Narrow" w:cstheme="minorHAnsi"/>
        </w:rPr>
        <w:t xml:space="preserve">family during travel between </w:t>
      </w:r>
      <w:r>
        <w:rPr>
          <w:rFonts w:ascii="Arial Narrow" w:eastAsia="Times New Roman" w:hAnsi="Arial Narrow" w:cstheme="minorHAnsi"/>
        </w:rPr>
        <w:t xml:space="preserve">your </w:t>
      </w:r>
      <w:r w:rsidR="0060775C">
        <w:rPr>
          <w:rFonts w:ascii="Arial Narrow" w:eastAsia="Times New Roman" w:hAnsi="Arial Narrow" w:cstheme="minorHAnsi"/>
        </w:rPr>
        <w:t xml:space="preserve">old residence and </w:t>
      </w:r>
      <w:r>
        <w:rPr>
          <w:rFonts w:ascii="Arial Narrow" w:eastAsia="Times New Roman" w:hAnsi="Arial Narrow" w:cstheme="minorHAnsi"/>
        </w:rPr>
        <w:t>your new residence</w:t>
      </w:r>
      <w:r w:rsidR="0060775C">
        <w:rPr>
          <w:rFonts w:ascii="Arial Narrow" w:eastAsia="Times New Roman" w:hAnsi="Arial Narrow" w:cstheme="minorHAnsi"/>
        </w:rPr>
        <w:t>.</w:t>
      </w:r>
    </w:p>
    <w:p w:rsidR="0060775C" w:rsidRPr="0060775C" w:rsidRDefault="0060775C" w:rsidP="0060775C">
      <w:pPr>
        <w:spacing w:after="0" w:line="240" w:lineRule="auto"/>
        <w:rPr>
          <w:rFonts w:ascii="Arial Narrow" w:eastAsia="Times New Roman" w:hAnsi="Arial Narrow" w:cstheme="minorHAnsi"/>
        </w:rPr>
      </w:pPr>
    </w:p>
    <w:p w:rsidR="0060775C" w:rsidRDefault="0060775C" w:rsidP="0060775C">
      <w:pPr>
        <w:pStyle w:val="ListParagraph"/>
        <w:numPr>
          <w:ilvl w:val="0"/>
          <w:numId w:val="20"/>
        </w:numPr>
        <w:spacing w:after="0" w:line="240" w:lineRule="auto"/>
        <w:rPr>
          <w:rFonts w:ascii="Arial Narrow" w:eastAsia="Times New Roman" w:hAnsi="Arial Narrow" w:cstheme="minorHAnsi"/>
        </w:rPr>
      </w:pPr>
      <w:r>
        <w:rPr>
          <w:rFonts w:ascii="Arial Narrow" w:eastAsia="Times New Roman" w:hAnsi="Arial Narrow" w:cstheme="minorHAnsi"/>
        </w:rPr>
        <w:t>Storage of household goods in transit (not to exceed 60 calendar days).</w:t>
      </w:r>
    </w:p>
    <w:p w:rsidR="0060775C" w:rsidRPr="0060775C" w:rsidRDefault="0060775C" w:rsidP="0060775C">
      <w:pPr>
        <w:pStyle w:val="ListParagraph"/>
        <w:rPr>
          <w:rFonts w:ascii="Arial Narrow" w:eastAsia="Times New Roman" w:hAnsi="Arial Narrow" w:cstheme="minorHAnsi"/>
        </w:rPr>
      </w:pPr>
    </w:p>
    <w:p w:rsidR="0060775C" w:rsidRDefault="0060775C" w:rsidP="0060775C">
      <w:pPr>
        <w:spacing w:after="0" w:line="240" w:lineRule="auto"/>
        <w:rPr>
          <w:rFonts w:ascii="Arial Narrow" w:eastAsia="Times New Roman" w:hAnsi="Arial Narrow" w:cstheme="minorHAnsi"/>
        </w:rPr>
      </w:pPr>
      <w:r>
        <w:rPr>
          <w:rFonts w:ascii="Arial Narrow" w:eastAsia="Times New Roman" w:hAnsi="Arial Narrow" w:cstheme="minorHAnsi"/>
        </w:rPr>
        <w:t>Reimbursements for per diem and transportation expenses are paid according to guidelines established by the Ca</w:t>
      </w:r>
      <w:r w:rsidR="0079340F">
        <w:rPr>
          <w:rFonts w:ascii="Arial Narrow" w:eastAsia="Times New Roman" w:hAnsi="Arial Narrow" w:cstheme="minorHAnsi"/>
        </w:rPr>
        <w:t>lifornia State University (CSU)</w:t>
      </w:r>
      <w:r>
        <w:rPr>
          <w:rFonts w:ascii="Arial Narrow" w:eastAsia="Times New Roman" w:hAnsi="Arial Narrow" w:cstheme="minorHAnsi"/>
        </w:rPr>
        <w:t xml:space="preserve">.  Current rates are listed at </w:t>
      </w:r>
      <w:hyperlink r:id="rId8" w:history="1">
        <w:r w:rsidR="00DD343C" w:rsidRPr="00393E19">
          <w:rPr>
            <w:rStyle w:val="Hyperlink"/>
            <w:rFonts w:ascii="Arial Narrow" w:eastAsia="Times New Roman" w:hAnsi="Arial Narrow" w:cstheme="minorHAnsi"/>
          </w:rPr>
          <w:t>https://www.csudh.edu/accounting-services/general-accounting/travel/index</w:t>
        </w:r>
      </w:hyperlink>
      <w:r w:rsidR="00DD343C">
        <w:rPr>
          <w:rFonts w:ascii="Arial Narrow" w:eastAsia="Times New Roman" w:hAnsi="Arial Narrow" w:cstheme="minorHAnsi"/>
        </w:rPr>
        <w:t xml:space="preserve">. </w:t>
      </w:r>
    </w:p>
    <w:p w:rsidR="0060775C" w:rsidRDefault="0060775C" w:rsidP="0060775C">
      <w:pPr>
        <w:spacing w:after="0" w:line="240" w:lineRule="auto"/>
        <w:rPr>
          <w:rFonts w:ascii="Arial Narrow" w:eastAsia="Times New Roman" w:hAnsi="Arial Narrow" w:cstheme="minorHAnsi"/>
        </w:rPr>
      </w:pPr>
    </w:p>
    <w:p w:rsidR="0060775C" w:rsidRDefault="0060775C" w:rsidP="0060775C">
      <w:pPr>
        <w:spacing w:after="0" w:line="240" w:lineRule="auto"/>
        <w:rPr>
          <w:rFonts w:ascii="Arial Narrow" w:eastAsia="Times New Roman" w:hAnsi="Arial Narrow" w:cstheme="minorHAnsi"/>
          <w:b/>
          <w:u w:val="single"/>
        </w:rPr>
      </w:pPr>
      <w:r>
        <w:rPr>
          <w:rFonts w:ascii="Arial Narrow" w:eastAsia="Times New Roman" w:hAnsi="Arial Narrow" w:cstheme="minorHAnsi"/>
          <w:b/>
          <w:u w:val="single"/>
        </w:rPr>
        <w:t>Submission and Payment of Claims</w:t>
      </w:r>
    </w:p>
    <w:p w:rsidR="00B6167C" w:rsidRDefault="00B6167C" w:rsidP="0060775C">
      <w:pPr>
        <w:spacing w:after="0" w:line="240" w:lineRule="auto"/>
        <w:rPr>
          <w:rFonts w:ascii="Arial Narrow" w:eastAsia="Times New Roman" w:hAnsi="Arial Narrow" w:cstheme="minorHAnsi"/>
        </w:rPr>
      </w:pPr>
      <w:r>
        <w:rPr>
          <w:rFonts w:ascii="Arial Narrow" w:eastAsia="Times New Roman" w:hAnsi="Arial Narrow" w:cstheme="minorHAnsi"/>
        </w:rPr>
        <w:t>Please complete your Travel Expense Claim Form found at</w:t>
      </w:r>
      <w:r w:rsidR="00DD343C">
        <w:rPr>
          <w:rFonts w:ascii="Arial Narrow" w:eastAsia="Times New Roman" w:hAnsi="Arial Narrow" w:cstheme="minorHAnsi"/>
        </w:rPr>
        <w:t xml:space="preserve"> </w:t>
      </w:r>
      <w:hyperlink r:id="rId9" w:history="1">
        <w:r w:rsidR="00DD343C" w:rsidRPr="00393E19">
          <w:rPr>
            <w:rStyle w:val="Hyperlink"/>
            <w:rFonts w:ascii="Arial Narrow" w:eastAsia="Times New Roman" w:hAnsi="Arial Narrow" w:cstheme="minorHAnsi"/>
          </w:rPr>
          <w:t>https://www.csudh.edu/accounting-services/forms/</w:t>
        </w:r>
      </w:hyperlink>
      <w:r>
        <w:rPr>
          <w:rFonts w:ascii="Arial Narrow" w:eastAsia="Times New Roman" w:hAnsi="Arial Narrow" w:cstheme="minorHAnsi"/>
        </w:rPr>
        <w:t>, attach all documentation/receipts, and submit to your department administrato</w:t>
      </w:r>
      <w:r w:rsidR="0079340F">
        <w:rPr>
          <w:rFonts w:ascii="Arial Narrow" w:eastAsia="Times New Roman" w:hAnsi="Arial Narrow" w:cstheme="minorHAnsi"/>
        </w:rPr>
        <w:t>r for signature.  The approved F</w:t>
      </w:r>
      <w:r>
        <w:rPr>
          <w:rFonts w:ascii="Arial Narrow" w:eastAsia="Times New Roman" w:hAnsi="Arial Narrow" w:cstheme="minorHAnsi"/>
        </w:rPr>
        <w:t>orm should then be forwarded to Accounts Payable for reimbursement.</w:t>
      </w:r>
    </w:p>
    <w:p w:rsidR="00B6167C" w:rsidRDefault="00B6167C" w:rsidP="0060775C">
      <w:pPr>
        <w:spacing w:after="0" w:line="240" w:lineRule="auto"/>
        <w:rPr>
          <w:rFonts w:ascii="Arial Narrow" w:eastAsia="Times New Roman" w:hAnsi="Arial Narrow" w:cstheme="minorHAnsi"/>
        </w:rPr>
      </w:pPr>
    </w:p>
    <w:p w:rsidR="00B6167C" w:rsidRDefault="00B6167C" w:rsidP="0060775C">
      <w:pPr>
        <w:spacing w:after="0" w:line="240" w:lineRule="auto"/>
        <w:rPr>
          <w:rFonts w:ascii="Arial Narrow" w:eastAsia="Times New Roman" w:hAnsi="Arial Narrow" w:cstheme="minorHAnsi"/>
          <w:b/>
          <w:u w:val="single"/>
        </w:rPr>
      </w:pPr>
      <w:r>
        <w:rPr>
          <w:rFonts w:ascii="Arial Narrow" w:eastAsia="Times New Roman" w:hAnsi="Arial Narrow" w:cstheme="minorHAnsi"/>
          <w:b/>
          <w:u w:val="single"/>
        </w:rPr>
        <w:t>Moving Cost Estimates</w:t>
      </w:r>
    </w:p>
    <w:p w:rsidR="00B6167C" w:rsidRDefault="00B6167C" w:rsidP="0060775C">
      <w:pPr>
        <w:spacing w:after="0" w:line="240" w:lineRule="auto"/>
        <w:rPr>
          <w:rFonts w:ascii="Arial Narrow" w:eastAsia="Times New Roman" w:hAnsi="Arial Narrow" w:cstheme="minorHAnsi"/>
        </w:rPr>
      </w:pPr>
      <w:r>
        <w:rPr>
          <w:rFonts w:ascii="Arial Narrow" w:eastAsia="Times New Roman" w:hAnsi="Arial Narrow" w:cstheme="minorHAnsi"/>
        </w:rPr>
        <w:t xml:space="preserve">We encourage obtaining estimates in order to make an informed decision regarding your moving costs.  If you would like information on vendors previously used </w:t>
      </w:r>
      <w:r w:rsidR="00CF198E">
        <w:rPr>
          <w:rFonts w:ascii="Arial Narrow" w:eastAsia="Times New Roman" w:hAnsi="Arial Narrow" w:cstheme="minorHAnsi"/>
        </w:rPr>
        <w:t xml:space="preserve">by </w:t>
      </w:r>
      <w:r w:rsidR="002815CB">
        <w:rPr>
          <w:rFonts w:ascii="Arial Narrow" w:eastAsia="Times New Roman" w:hAnsi="Arial Narrow" w:cstheme="minorHAnsi"/>
        </w:rPr>
        <w:t xml:space="preserve">the university, Procurement, </w:t>
      </w:r>
      <w:r w:rsidR="00CF198E">
        <w:rPr>
          <w:rFonts w:ascii="Arial Narrow" w:eastAsia="Times New Roman" w:hAnsi="Arial Narrow" w:cstheme="minorHAnsi"/>
        </w:rPr>
        <w:t>Contracts</w:t>
      </w:r>
      <w:r w:rsidR="002815CB">
        <w:rPr>
          <w:rFonts w:ascii="Arial Narrow" w:eastAsia="Times New Roman" w:hAnsi="Arial Narrow" w:cstheme="minorHAnsi"/>
        </w:rPr>
        <w:t>, Logistical and Support Services (PCLASS)</w:t>
      </w:r>
      <w:r w:rsidR="00CF198E">
        <w:rPr>
          <w:rFonts w:ascii="Arial Narrow" w:eastAsia="Times New Roman" w:hAnsi="Arial Narrow" w:cstheme="minorHAnsi"/>
        </w:rPr>
        <w:t xml:space="preserve"> can provi</w:t>
      </w:r>
      <w:r w:rsidR="0079340F">
        <w:rPr>
          <w:rFonts w:ascii="Arial Narrow" w:eastAsia="Times New Roman" w:hAnsi="Arial Narrow" w:cstheme="minorHAnsi"/>
        </w:rPr>
        <w:t>de you with a list of vendors.  T</w:t>
      </w:r>
      <w:r w:rsidR="00CF198E">
        <w:rPr>
          <w:rFonts w:ascii="Arial Narrow" w:eastAsia="Times New Roman" w:hAnsi="Arial Narrow" w:cstheme="minorHAnsi"/>
        </w:rPr>
        <w:t>hey can be reached at (310) 243-3799.  After you contact the vendor, they will assign an estimator from the point of origin to provide an estimate for the move.</w:t>
      </w:r>
    </w:p>
    <w:p w:rsidR="00CF198E" w:rsidRDefault="00CF198E" w:rsidP="0060775C">
      <w:pPr>
        <w:spacing w:after="0" w:line="240" w:lineRule="auto"/>
        <w:rPr>
          <w:rFonts w:ascii="Arial Narrow" w:eastAsia="Times New Roman" w:hAnsi="Arial Narrow" w:cstheme="minorHAnsi"/>
        </w:rPr>
      </w:pPr>
    </w:p>
    <w:p w:rsidR="00CF198E" w:rsidRDefault="00CF198E" w:rsidP="0060775C">
      <w:pPr>
        <w:spacing w:after="0" w:line="240" w:lineRule="auto"/>
        <w:rPr>
          <w:rFonts w:ascii="Arial Narrow" w:eastAsia="Times New Roman" w:hAnsi="Arial Narrow" w:cstheme="minorHAnsi"/>
          <w:b/>
          <w:u w:val="single"/>
        </w:rPr>
      </w:pPr>
      <w:r>
        <w:rPr>
          <w:rFonts w:ascii="Arial Narrow" w:eastAsia="Times New Roman" w:hAnsi="Arial Narrow" w:cstheme="minorHAnsi"/>
          <w:b/>
          <w:u w:val="single"/>
        </w:rPr>
        <w:t>Repayment of Moving and Relocation Expense Reimbursements</w:t>
      </w:r>
    </w:p>
    <w:p w:rsidR="002815CB" w:rsidRDefault="00CF198E" w:rsidP="0060775C">
      <w:pPr>
        <w:spacing w:after="0" w:line="240" w:lineRule="auto"/>
        <w:rPr>
          <w:rFonts w:ascii="Arial Narrow" w:eastAsia="Times New Roman" w:hAnsi="Arial Narrow" w:cstheme="minorHAnsi"/>
        </w:rPr>
      </w:pPr>
      <w:r>
        <w:rPr>
          <w:rFonts w:ascii="Arial Narrow" w:eastAsia="Times New Roman" w:hAnsi="Arial Narrow" w:cstheme="minorHAnsi"/>
        </w:rPr>
        <w:t>The CSU Policy and Procedures Governing Travel and Relocation Expense Reimbursement requires full or partial repayment of reimbursed moving expenses if new faculty/staff leave the university after a brief stay.  For more information, please refer to the</w:t>
      </w:r>
      <w:r w:rsidR="002815CB">
        <w:rPr>
          <w:rFonts w:ascii="Arial Narrow" w:eastAsia="Times New Roman" w:hAnsi="Arial Narrow" w:cstheme="minorHAnsi"/>
        </w:rPr>
        <w:t xml:space="preserve"> CSU Travel Policy at</w:t>
      </w:r>
      <w:r w:rsidR="00745C6D">
        <w:rPr>
          <w:rFonts w:ascii="Arial Narrow" w:eastAsia="Times New Roman" w:hAnsi="Arial Narrow" w:cstheme="minorHAnsi"/>
        </w:rPr>
        <w:t xml:space="preserve"> </w:t>
      </w:r>
      <w:hyperlink r:id="rId10" w:history="1">
        <w:r w:rsidR="00745C6D" w:rsidRPr="00393E19">
          <w:rPr>
            <w:rStyle w:val="Hyperlink"/>
            <w:rFonts w:ascii="Arial Narrow" w:eastAsia="Times New Roman" w:hAnsi="Arial Narrow" w:cstheme="minorHAnsi"/>
          </w:rPr>
          <w:t>https://www.csudh.edu/accounting-services/general-accounting/travel/index</w:t>
        </w:r>
      </w:hyperlink>
      <w:r w:rsidR="00745C6D">
        <w:rPr>
          <w:rFonts w:ascii="Arial Narrow" w:eastAsia="Times New Roman" w:hAnsi="Arial Narrow" w:cstheme="minorHAnsi"/>
        </w:rPr>
        <w:t>.</w:t>
      </w:r>
      <w:bookmarkStart w:id="0" w:name="_GoBack"/>
      <w:bookmarkEnd w:id="0"/>
      <w:r w:rsidR="002815CB">
        <w:rPr>
          <w:rFonts w:ascii="Arial Narrow" w:eastAsia="Times New Roman" w:hAnsi="Arial Narrow" w:cstheme="minorHAnsi"/>
        </w:rPr>
        <w:t xml:space="preserve"> </w:t>
      </w:r>
      <w:r>
        <w:rPr>
          <w:rFonts w:ascii="Arial Narrow" w:eastAsia="Times New Roman" w:hAnsi="Arial Narrow" w:cstheme="minorHAnsi"/>
        </w:rPr>
        <w:t xml:space="preserve"> </w:t>
      </w:r>
    </w:p>
    <w:p w:rsidR="002815CB" w:rsidRDefault="002815CB" w:rsidP="0060775C">
      <w:pPr>
        <w:spacing w:after="0" w:line="240" w:lineRule="auto"/>
        <w:rPr>
          <w:rFonts w:ascii="Arial Narrow" w:eastAsia="Times New Roman" w:hAnsi="Arial Narrow" w:cstheme="minorHAnsi"/>
        </w:rPr>
      </w:pPr>
    </w:p>
    <w:p w:rsidR="002815CB" w:rsidRDefault="002815CB" w:rsidP="0060775C">
      <w:pPr>
        <w:spacing w:after="0" w:line="240" w:lineRule="auto"/>
        <w:rPr>
          <w:rFonts w:ascii="Arial Narrow" w:eastAsia="Times New Roman" w:hAnsi="Arial Narrow" w:cstheme="minorHAnsi"/>
        </w:rPr>
      </w:pPr>
    </w:p>
    <w:p w:rsidR="00CF198E" w:rsidRDefault="00CF198E" w:rsidP="0060775C">
      <w:pPr>
        <w:spacing w:after="0" w:line="240" w:lineRule="auto"/>
        <w:rPr>
          <w:rFonts w:ascii="Arial Narrow" w:eastAsia="Times New Roman" w:hAnsi="Arial Narrow" w:cstheme="minorHAnsi"/>
        </w:rPr>
      </w:pPr>
      <w:r>
        <w:rPr>
          <w:rFonts w:ascii="Arial Narrow" w:eastAsia="Times New Roman" w:hAnsi="Arial Narrow" w:cstheme="minorHAnsi"/>
        </w:rPr>
        <w:t xml:space="preserve">Please sign and return the </w:t>
      </w:r>
      <w:r w:rsidR="0079340F">
        <w:rPr>
          <w:rFonts w:ascii="Arial Narrow" w:eastAsia="Times New Roman" w:hAnsi="Arial Narrow" w:cstheme="minorHAnsi"/>
        </w:rPr>
        <w:t>enclosed Declaration of Notice F</w:t>
      </w:r>
      <w:r>
        <w:rPr>
          <w:rFonts w:ascii="Arial Narrow" w:eastAsia="Times New Roman" w:hAnsi="Arial Narrow" w:cstheme="minorHAnsi"/>
        </w:rPr>
        <w:t>orm indicating that you understand the provision.</w:t>
      </w:r>
    </w:p>
    <w:p w:rsidR="00DE2B13" w:rsidRDefault="00DE2B13" w:rsidP="0060775C">
      <w:pPr>
        <w:spacing w:after="0" w:line="240" w:lineRule="auto"/>
        <w:rPr>
          <w:rFonts w:ascii="Arial Narrow" w:eastAsia="Times New Roman" w:hAnsi="Arial Narrow" w:cstheme="minorHAnsi"/>
          <w:b/>
          <w:u w:val="single"/>
        </w:rPr>
      </w:pPr>
    </w:p>
    <w:p w:rsidR="00CF198E" w:rsidRDefault="00CF198E" w:rsidP="0060775C">
      <w:pPr>
        <w:spacing w:after="0" w:line="240" w:lineRule="auto"/>
        <w:rPr>
          <w:rFonts w:ascii="Arial Narrow" w:eastAsia="Times New Roman" w:hAnsi="Arial Narrow" w:cstheme="minorHAnsi"/>
          <w:b/>
          <w:u w:val="single"/>
        </w:rPr>
      </w:pPr>
      <w:r>
        <w:rPr>
          <w:rFonts w:ascii="Arial Narrow" w:eastAsia="Times New Roman" w:hAnsi="Arial Narrow" w:cstheme="minorHAnsi"/>
          <w:b/>
          <w:u w:val="single"/>
        </w:rPr>
        <w:t>Reporting of Moving Expense Payments</w:t>
      </w:r>
    </w:p>
    <w:p w:rsidR="00CF198E" w:rsidRDefault="00CF198E" w:rsidP="0060775C">
      <w:pPr>
        <w:spacing w:after="0" w:line="240" w:lineRule="auto"/>
        <w:rPr>
          <w:rFonts w:ascii="Arial Narrow" w:eastAsia="Times New Roman" w:hAnsi="Arial Narrow" w:cstheme="minorHAnsi"/>
        </w:rPr>
      </w:pPr>
      <w:r>
        <w:rPr>
          <w:rFonts w:ascii="Arial Narrow" w:eastAsia="Times New Roman" w:hAnsi="Arial Narrow" w:cstheme="minorHAnsi"/>
        </w:rPr>
        <w:t>Please be aware that certain reimbursable expenses may be treated as taxable compensation.  For information regarding taxable and nontaxable moving and relocation expenses, p</w:t>
      </w:r>
      <w:r w:rsidR="00DE2B13">
        <w:rPr>
          <w:rFonts w:ascii="Arial Narrow" w:eastAsia="Times New Roman" w:hAnsi="Arial Narrow" w:cstheme="minorHAnsi"/>
        </w:rPr>
        <w:t>lease contact the Accounting Services Department at (310)243-3807.  Payments for taxable moving expenses will be reported on your Form W-2 (Wage and Tax Statement).  Additionally, the taxable portion of your moving and relocation expenses reimbursement will be subject to mandatory tax withholding rates which will be deducted from your paycheck after you receive reimbursement.  For more information,</w:t>
      </w:r>
      <w:r w:rsidR="0079340F">
        <w:rPr>
          <w:rFonts w:ascii="Arial Narrow" w:eastAsia="Times New Roman" w:hAnsi="Arial Narrow" w:cstheme="minorHAnsi"/>
        </w:rPr>
        <w:t xml:space="preserve"> please visit the I</w:t>
      </w:r>
      <w:r w:rsidR="00DE2B13">
        <w:rPr>
          <w:rFonts w:ascii="Arial Narrow" w:eastAsia="Times New Roman" w:hAnsi="Arial Narrow" w:cstheme="minorHAnsi"/>
        </w:rPr>
        <w:t xml:space="preserve">nternal Revenue Service website:  </w:t>
      </w:r>
      <w:hyperlink r:id="rId11" w:history="1">
        <w:r w:rsidR="00DE2B13" w:rsidRPr="00AD6F42">
          <w:rPr>
            <w:rStyle w:val="Hyperlink"/>
            <w:rFonts w:ascii="Arial Narrow" w:eastAsia="Times New Roman" w:hAnsi="Arial Narrow" w:cstheme="minorHAnsi"/>
          </w:rPr>
          <w:t>http://www.irs.gov</w:t>
        </w:r>
      </w:hyperlink>
      <w:r w:rsidR="00DE2B13">
        <w:rPr>
          <w:rFonts w:ascii="Arial Narrow" w:eastAsia="Times New Roman" w:hAnsi="Arial Narrow" w:cstheme="minorHAnsi"/>
        </w:rPr>
        <w:t xml:space="preserve"> (Publication – 521/Moving Expenses).</w:t>
      </w: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I am pleased to welcome you to California State University, Dominguez Hills.  I am sure you will find your experience with us to be rewarding and enjoyable.  If I can be of further assistance in this matter, please contact me at (310) 243-XXXX.</w:t>
      </w: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Sincerely,</w:t>
      </w: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{Name}</w:t>
      </w:r>
    </w:p>
    <w:p w:rsidR="00DE2B13" w:rsidRDefault="00512723" w:rsidP="0060775C">
      <w:pPr>
        <w:spacing w:after="0" w:line="240" w:lineRule="auto"/>
        <w:rPr>
          <w:rFonts w:ascii="Arial Narrow" w:eastAsia="Times New Roman" w:hAnsi="Arial Narrow" w:cstheme="minorHAnsi"/>
        </w:rPr>
      </w:pPr>
      <w:r>
        <w:rPr>
          <w:rFonts w:ascii="Arial Narrow" w:eastAsia="Times New Roman" w:hAnsi="Arial Narrow" w:cstheme="minorHAnsi"/>
        </w:rPr>
        <w:t>Vice President</w:t>
      </w: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{Department}</w:t>
      </w: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Enclosure</w:t>
      </w:r>
    </w:p>
    <w:p w:rsidR="00DE2B13" w:rsidRDefault="00DE2B13" w:rsidP="0060775C">
      <w:pPr>
        <w:spacing w:after="0" w:line="240" w:lineRule="auto"/>
        <w:rPr>
          <w:rFonts w:ascii="Arial Narrow" w:eastAsia="Times New Roman" w:hAnsi="Arial Narrow" w:cstheme="minorHAnsi"/>
        </w:rPr>
      </w:pP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 xml:space="preserve">cc: </w:t>
      </w:r>
      <w:r>
        <w:rPr>
          <w:rFonts w:ascii="Arial Narrow" w:eastAsia="Times New Roman" w:hAnsi="Arial Narrow" w:cstheme="minorHAnsi"/>
        </w:rPr>
        <w:tab/>
        <w:t>Procurement</w:t>
      </w:r>
    </w:p>
    <w:p w:rsid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ab/>
        <w:t>Accounting</w:t>
      </w:r>
    </w:p>
    <w:p w:rsidR="00DE2B13" w:rsidRPr="00DE2B13" w:rsidRDefault="00DE2B13" w:rsidP="0060775C">
      <w:pPr>
        <w:spacing w:after="0" w:line="240" w:lineRule="auto"/>
        <w:rPr>
          <w:rFonts w:ascii="Arial Narrow" w:eastAsia="Times New Roman" w:hAnsi="Arial Narrow" w:cstheme="minorHAnsi"/>
        </w:rPr>
      </w:pPr>
      <w:r>
        <w:rPr>
          <w:rFonts w:ascii="Arial Narrow" w:eastAsia="Times New Roman" w:hAnsi="Arial Narrow" w:cstheme="minorHAnsi"/>
        </w:rPr>
        <w:tab/>
        <w:t>{Department}</w:t>
      </w:r>
      <w:r>
        <w:rPr>
          <w:rFonts w:ascii="Arial Narrow" w:eastAsia="Times New Roman" w:hAnsi="Arial Narrow" w:cstheme="minorHAnsi"/>
        </w:rPr>
        <w:tab/>
      </w:r>
    </w:p>
    <w:p w:rsidR="00CF198E" w:rsidRPr="00CF198E" w:rsidRDefault="00CF198E" w:rsidP="0060775C">
      <w:pPr>
        <w:spacing w:after="0" w:line="240" w:lineRule="auto"/>
        <w:rPr>
          <w:rFonts w:ascii="Arial Narrow" w:eastAsia="Times New Roman" w:hAnsi="Arial Narrow" w:cstheme="minorHAnsi"/>
          <w:b/>
          <w:u w:val="single"/>
        </w:rPr>
      </w:pPr>
    </w:p>
    <w:p w:rsidR="00B6167C" w:rsidRDefault="00B6167C" w:rsidP="0060775C">
      <w:pPr>
        <w:spacing w:after="0" w:line="240" w:lineRule="auto"/>
        <w:rPr>
          <w:rFonts w:ascii="Arial Narrow" w:eastAsia="Times New Roman" w:hAnsi="Arial Narrow" w:cstheme="minorHAnsi"/>
        </w:rPr>
      </w:pPr>
    </w:p>
    <w:p w:rsidR="00B6167C" w:rsidRDefault="00B6167C" w:rsidP="0060775C">
      <w:pPr>
        <w:spacing w:after="0" w:line="240" w:lineRule="auto"/>
        <w:rPr>
          <w:rFonts w:ascii="Arial Narrow" w:eastAsia="Times New Roman" w:hAnsi="Arial Narrow" w:cstheme="minorHAnsi"/>
        </w:rPr>
      </w:pPr>
    </w:p>
    <w:p w:rsidR="00B6167C" w:rsidRPr="00B6167C" w:rsidRDefault="00B6167C" w:rsidP="0060775C">
      <w:pPr>
        <w:spacing w:after="0" w:line="240" w:lineRule="auto"/>
        <w:rPr>
          <w:rFonts w:ascii="Arial Narrow" w:eastAsia="Times New Roman" w:hAnsi="Arial Narrow" w:cstheme="minorHAnsi"/>
        </w:rPr>
      </w:pPr>
    </w:p>
    <w:p w:rsidR="0060775C" w:rsidRPr="0060775C" w:rsidRDefault="0060775C" w:rsidP="0060775C">
      <w:pPr>
        <w:spacing w:after="0" w:line="240" w:lineRule="auto"/>
        <w:rPr>
          <w:rFonts w:ascii="Arial Narrow" w:eastAsia="Times New Roman" w:hAnsi="Arial Narrow" w:cstheme="minorHAnsi"/>
        </w:rPr>
      </w:pPr>
    </w:p>
    <w:p w:rsidR="00C401E5" w:rsidRPr="0060775C" w:rsidRDefault="00C401E5" w:rsidP="0042644F">
      <w:pPr>
        <w:spacing w:after="0" w:line="240" w:lineRule="auto"/>
        <w:rPr>
          <w:rFonts w:ascii="Arial Narrow" w:eastAsia="Times New Roman" w:hAnsi="Arial Narrow" w:cstheme="minorHAnsi"/>
        </w:rPr>
      </w:pPr>
    </w:p>
    <w:p w:rsidR="00C401E5" w:rsidRPr="0060775C" w:rsidRDefault="00C401E5"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7016B9" w:rsidRPr="0060775C" w:rsidRDefault="007016B9" w:rsidP="0042644F">
      <w:pPr>
        <w:spacing w:after="0" w:line="240" w:lineRule="auto"/>
        <w:rPr>
          <w:rFonts w:ascii="Arial Narrow" w:eastAsia="Times New Roman" w:hAnsi="Arial Narrow" w:cstheme="minorHAnsi"/>
        </w:rPr>
      </w:pPr>
    </w:p>
    <w:p w:rsidR="00C203F6" w:rsidRDefault="00C203F6" w:rsidP="00EA225F">
      <w:pPr>
        <w:rPr>
          <w:rFonts w:ascii="Arial Narrow" w:hAnsi="Arial Narrow"/>
        </w:rPr>
      </w:pPr>
    </w:p>
    <w:p w:rsidR="001031AF" w:rsidRDefault="001031AF" w:rsidP="00EA225F">
      <w:pPr>
        <w:rPr>
          <w:rFonts w:ascii="Arial Narrow" w:hAnsi="Arial Narrow"/>
        </w:rPr>
      </w:pPr>
    </w:p>
    <w:tbl>
      <w:tblPr>
        <w:tblStyle w:val="TableGrid"/>
        <w:tblW w:w="10039" w:type="dxa"/>
        <w:shd w:val="clear" w:color="auto" w:fill="DDD9C3" w:themeFill="background2" w:themeFillShade="E6"/>
        <w:tblLook w:val="04A0" w:firstRow="1" w:lastRow="0" w:firstColumn="1" w:lastColumn="0" w:noHBand="0" w:noVBand="1"/>
      </w:tblPr>
      <w:tblGrid>
        <w:gridCol w:w="10039"/>
      </w:tblGrid>
      <w:tr w:rsidR="001031AF" w:rsidRPr="001C670B" w:rsidTr="009E6281">
        <w:trPr>
          <w:trHeight w:val="520"/>
        </w:trPr>
        <w:tc>
          <w:tcPr>
            <w:tcW w:w="10039" w:type="dxa"/>
            <w:shd w:val="clear" w:color="auto" w:fill="DDD9C3" w:themeFill="background2" w:themeFillShade="E6"/>
            <w:vAlign w:val="center"/>
          </w:tcPr>
          <w:p w:rsidR="001031AF" w:rsidRPr="001C670B" w:rsidRDefault="001031AF" w:rsidP="009E6281">
            <w:pPr>
              <w:pStyle w:val="Default"/>
              <w:rPr>
                <w:rFonts w:ascii="Arial Narrow" w:hAnsi="Arial Narrow" w:cs="Calibri"/>
                <w:b/>
                <w:bCs/>
                <w:color w:val="006600"/>
                <w:spacing w:val="20"/>
                <w:sz w:val="22"/>
                <w:szCs w:val="22"/>
              </w:rPr>
            </w:pPr>
            <w:r w:rsidRPr="001C670B">
              <w:rPr>
                <w:rFonts w:ascii="Arial Narrow" w:hAnsi="Arial Narrow" w:cs="Calibri"/>
                <w:b/>
                <w:bCs/>
                <w:color w:val="660033"/>
                <w:spacing w:val="20"/>
                <w:sz w:val="22"/>
                <w:szCs w:val="22"/>
              </w:rPr>
              <w:lastRenderedPageBreak/>
              <w:t>DE</w:t>
            </w:r>
            <w:r>
              <w:rPr>
                <w:rFonts w:ascii="Arial Narrow" w:hAnsi="Arial Narrow" w:cs="Calibri"/>
                <w:b/>
                <w:bCs/>
                <w:color w:val="660033"/>
                <w:spacing w:val="20"/>
                <w:sz w:val="22"/>
                <w:szCs w:val="22"/>
              </w:rPr>
              <w:t>CLARATION OF NOTICE:  Repayment of Moving or Relocation Reimbursement</w:t>
            </w:r>
          </w:p>
        </w:tc>
      </w:tr>
    </w:tbl>
    <w:p w:rsidR="001031AF" w:rsidRDefault="001031AF" w:rsidP="001031AF">
      <w:pPr>
        <w:pStyle w:val="Default"/>
        <w:rPr>
          <w:rFonts w:ascii="Arial Narrow" w:hAnsi="Arial Narrow" w:cs="Calibri"/>
          <w:color w:val="auto"/>
          <w:szCs w:val="22"/>
        </w:rPr>
      </w:pPr>
    </w:p>
    <w:p w:rsidR="001031AF" w:rsidRPr="008D3D91" w:rsidRDefault="001031AF" w:rsidP="001031AF">
      <w:pPr>
        <w:pStyle w:val="Default"/>
        <w:rPr>
          <w:rFonts w:ascii="Arial Narrow" w:hAnsi="Arial Narrow" w:cs="Calibri"/>
          <w:color w:val="auto"/>
          <w:szCs w:val="22"/>
        </w:rPr>
      </w:pPr>
      <w:r w:rsidRPr="008D3D91">
        <w:rPr>
          <w:rFonts w:ascii="Arial Narrow" w:hAnsi="Arial Narrow" w:cs="Calibri"/>
          <w:color w:val="auto"/>
          <w:szCs w:val="22"/>
        </w:rPr>
        <w:t>I, the undersigned, do herby acknowledge that I have received, read, and do understand the terms and conditions contained in the Notice of Authorization for Moving and Relocation Expense Reimbursement.  Further, I herein acknowledge and ensure compliance with the conditions under which moving and relocation expenses shall be repaid.</w:t>
      </w:r>
    </w:p>
    <w:p w:rsidR="001031AF" w:rsidRPr="008D3D91" w:rsidRDefault="001031AF" w:rsidP="001031AF">
      <w:pPr>
        <w:pStyle w:val="Default"/>
        <w:ind w:left="360"/>
        <w:rPr>
          <w:rFonts w:ascii="Arial Narrow" w:hAnsi="Arial Narrow" w:cs="Calibri"/>
          <w:color w:val="auto"/>
          <w:szCs w:val="22"/>
        </w:rPr>
      </w:pPr>
    </w:p>
    <w:p w:rsidR="001031AF" w:rsidRPr="008D3D91" w:rsidRDefault="001031AF" w:rsidP="001031AF">
      <w:pPr>
        <w:pStyle w:val="Default"/>
        <w:ind w:left="360"/>
        <w:rPr>
          <w:rFonts w:ascii="Arial Narrow" w:hAnsi="Arial Narrow" w:cs="Calibri"/>
          <w:color w:val="auto"/>
          <w:szCs w:val="22"/>
        </w:rPr>
      </w:pPr>
    </w:p>
    <w:p w:rsidR="001031AF" w:rsidRPr="008D3D91" w:rsidRDefault="001031AF" w:rsidP="001031AF">
      <w:pPr>
        <w:pStyle w:val="Default"/>
        <w:rPr>
          <w:rFonts w:ascii="Arial Narrow" w:hAnsi="Arial Narrow" w:cs="Calibri"/>
          <w:b/>
          <w:color w:val="auto"/>
          <w:szCs w:val="22"/>
        </w:rPr>
      </w:pPr>
      <w:r>
        <w:rPr>
          <w:rFonts w:ascii="Arial Narrow" w:hAnsi="Arial Narrow" w:cs="Calibri"/>
          <w:b/>
          <w:color w:val="auto"/>
          <w:szCs w:val="22"/>
        </w:rPr>
        <w:t>Sign:  ________________________________ Print Name:  ___________________________ Date:  ________</w:t>
      </w:r>
    </w:p>
    <w:p w:rsidR="001031AF" w:rsidRDefault="001031AF" w:rsidP="001031AF">
      <w:pPr>
        <w:spacing w:after="0" w:line="240" w:lineRule="auto"/>
        <w:rPr>
          <w:rFonts w:ascii="Arial Narrow" w:eastAsia="Times New Roman" w:hAnsi="Arial Narrow" w:cstheme="minorHAnsi"/>
        </w:rPr>
      </w:pPr>
    </w:p>
    <w:p w:rsidR="001031AF" w:rsidRPr="001C670B" w:rsidRDefault="001031AF" w:rsidP="001031AF">
      <w:pPr>
        <w:spacing w:after="0" w:line="240" w:lineRule="auto"/>
        <w:ind w:left="1440"/>
        <w:rPr>
          <w:rFonts w:ascii="Arial Narrow" w:eastAsia="Times New Roman" w:hAnsi="Arial Narrow" w:cstheme="minorHAnsi"/>
        </w:rPr>
      </w:pPr>
    </w:p>
    <w:p w:rsidR="001031AF" w:rsidRPr="001C670B" w:rsidRDefault="001031AF" w:rsidP="001031AF">
      <w:pPr>
        <w:autoSpaceDE w:val="0"/>
        <w:autoSpaceDN w:val="0"/>
        <w:adjustRightInd w:val="0"/>
        <w:spacing w:after="0" w:line="240" w:lineRule="auto"/>
        <w:ind w:right="-158"/>
        <w:jc w:val="both"/>
        <w:rPr>
          <w:rFonts w:ascii="Arial Narrow" w:hAnsi="Arial Narrow" w:cs="Calibri"/>
          <w:b/>
          <w:bCs/>
          <w:color w:val="006600"/>
          <w:u w:val="single"/>
        </w:rPr>
      </w:pPr>
    </w:p>
    <w:tbl>
      <w:tblPr>
        <w:tblStyle w:val="TableGrid"/>
        <w:tblW w:w="9965" w:type="dxa"/>
        <w:tblLook w:val="04A0" w:firstRow="1" w:lastRow="0" w:firstColumn="1" w:lastColumn="0" w:noHBand="0" w:noVBand="1"/>
      </w:tblPr>
      <w:tblGrid>
        <w:gridCol w:w="9965"/>
      </w:tblGrid>
      <w:tr w:rsidR="001031AF" w:rsidRPr="001C670B" w:rsidTr="006B55FF">
        <w:trPr>
          <w:trHeight w:val="491"/>
        </w:trPr>
        <w:tc>
          <w:tcPr>
            <w:tcW w:w="9965" w:type="dxa"/>
            <w:shd w:val="clear" w:color="auto" w:fill="DDD9C3" w:themeFill="background2" w:themeFillShade="E6"/>
            <w:vAlign w:val="center"/>
          </w:tcPr>
          <w:p w:rsidR="001031AF" w:rsidRPr="001C670B" w:rsidRDefault="001031AF" w:rsidP="009E6281">
            <w:pPr>
              <w:autoSpaceDE w:val="0"/>
              <w:autoSpaceDN w:val="0"/>
              <w:adjustRightInd w:val="0"/>
              <w:ind w:right="-158"/>
              <w:rPr>
                <w:rFonts w:ascii="Arial Narrow" w:hAnsi="Arial Narrow" w:cs="Calibri"/>
                <w:b/>
                <w:bCs/>
                <w:color w:val="006600"/>
                <w:spacing w:val="20"/>
              </w:rPr>
            </w:pPr>
            <w:r>
              <w:rPr>
                <w:rFonts w:ascii="Arial Narrow" w:hAnsi="Arial Narrow" w:cs="Calibri"/>
                <w:b/>
                <w:bCs/>
                <w:color w:val="660033"/>
                <w:spacing w:val="20"/>
              </w:rPr>
              <w:t>RETURN SIGNED FROM TO:</w:t>
            </w:r>
          </w:p>
        </w:tc>
      </w:tr>
    </w:tbl>
    <w:p w:rsidR="001031AF" w:rsidRPr="00B839F3" w:rsidRDefault="001031AF" w:rsidP="001031AF">
      <w:pPr>
        <w:spacing w:after="0" w:line="240" w:lineRule="auto"/>
        <w:ind w:left="360"/>
        <w:rPr>
          <w:rFonts w:ascii="Arial Narrow" w:eastAsia="Times New Roman" w:hAnsi="Arial Narrow" w:cstheme="minorHAnsi"/>
          <w:strike/>
        </w:rPr>
      </w:pPr>
    </w:p>
    <w:p w:rsidR="001031AF" w:rsidRPr="008D3D91" w:rsidRDefault="001031AF" w:rsidP="001031AF">
      <w:pPr>
        <w:spacing w:after="0" w:line="240" w:lineRule="auto"/>
        <w:jc w:val="center"/>
        <w:rPr>
          <w:rFonts w:ascii="Arial Narrow" w:eastAsia="Times New Roman" w:hAnsi="Arial Narrow" w:cstheme="minorHAnsi"/>
          <w:b/>
          <w:sz w:val="24"/>
        </w:rPr>
      </w:pPr>
      <w:r w:rsidRPr="008D3D91">
        <w:rPr>
          <w:rFonts w:ascii="Arial Narrow" w:eastAsia="Times New Roman" w:hAnsi="Arial Narrow" w:cstheme="minorHAnsi"/>
          <w:b/>
          <w:sz w:val="24"/>
        </w:rPr>
        <w:t>California State University, Dominguez Hills</w:t>
      </w:r>
    </w:p>
    <w:p w:rsidR="001031AF" w:rsidRPr="008D3D91" w:rsidRDefault="001031AF" w:rsidP="001031AF">
      <w:pPr>
        <w:spacing w:after="0" w:line="240" w:lineRule="auto"/>
        <w:jc w:val="center"/>
        <w:rPr>
          <w:rFonts w:ascii="Arial Narrow" w:eastAsia="Times New Roman" w:hAnsi="Arial Narrow" w:cstheme="minorHAnsi"/>
          <w:b/>
          <w:sz w:val="24"/>
        </w:rPr>
      </w:pPr>
      <w:r w:rsidRPr="008D3D91">
        <w:rPr>
          <w:rFonts w:ascii="Arial Narrow" w:eastAsia="Times New Roman" w:hAnsi="Arial Narrow" w:cstheme="minorHAnsi"/>
          <w:b/>
          <w:sz w:val="24"/>
        </w:rPr>
        <w:t>Human Resources – WH 340</w:t>
      </w:r>
    </w:p>
    <w:p w:rsidR="001031AF" w:rsidRPr="008D3D91" w:rsidRDefault="001031AF" w:rsidP="001031AF">
      <w:pPr>
        <w:spacing w:after="0" w:line="240" w:lineRule="auto"/>
        <w:jc w:val="center"/>
        <w:rPr>
          <w:rFonts w:ascii="Arial Narrow" w:eastAsia="Times New Roman" w:hAnsi="Arial Narrow" w:cstheme="minorHAnsi"/>
          <w:b/>
          <w:sz w:val="24"/>
        </w:rPr>
      </w:pPr>
      <w:r w:rsidRPr="008D3D91">
        <w:rPr>
          <w:rFonts w:ascii="Arial Narrow" w:eastAsia="Times New Roman" w:hAnsi="Arial Narrow" w:cstheme="minorHAnsi"/>
          <w:b/>
          <w:sz w:val="24"/>
        </w:rPr>
        <w:t>1000 E. Victoria Street</w:t>
      </w:r>
    </w:p>
    <w:p w:rsidR="001031AF" w:rsidRPr="008D3D91" w:rsidRDefault="001031AF" w:rsidP="001031AF">
      <w:pPr>
        <w:spacing w:after="0" w:line="240" w:lineRule="auto"/>
        <w:jc w:val="center"/>
        <w:rPr>
          <w:rFonts w:ascii="Arial Narrow" w:eastAsia="Times New Roman" w:hAnsi="Arial Narrow" w:cstheme="minorHAnsi"/>
          <w:b/>
          <w:sz w:val="24"/>
        </w:rPr>
      </w:pPr>
      <w:r w:rsidRPr="008D3D91">
        <w:rPr>
          <w:rFonts w:ascii="Arial Narrow" w:eastAsia="Times New Roman" w:hAnsi="Arial Narrow" w:cstheme="minorHAnsi"/>
          <w:b/>
          <w:sz w:val="24"/>
        </w:rPr>
        <w:t>Carson, CA 90747</w:t>
      </w:r>
    </w:p>
    <w:p w:rsidR="001031AF" w:rsidRPr="008D3D91" w:rsidRDefault="001031AF" w:rsidP="001031AF">
      <w:pPr>
        <w:spacing w:after="0" w:line="240" w:lineRule="auto"/>
        <w:jc w:val="center"/>
        <w:rPr>
          <w:rFonts w:ascii="Arial Narrow" w:eastAsia="Times New Roman" w:hAnsi="Arial Narrow" w:cstheme="minorHAnsi"/>
          <w:b/>
          <w:sz w:val="24"/>
        </w:rPr>
      </w:pPr>
      <w:r w:rsidRPr="008D3D91">
        <w:rPr>
          <w:rFonts w:ascii="Arial Narrow" w:eastAsia="Times New Roman" w:hAnsi="Arial Narrow" w:cstheme="minorHAnsi"/>
          <w:b/>
          <w:sz w:val="24"/>
        </w:rPr>
        <w:t>(310) 243-3771</w:t>
      </w:r>
    </w:p>
    <w:p w:rsidR="001031AF" w:rsidRPr="008D3D91" w:rsidRDefault="001031AF" w:rsidP="001031AF">
      <w:pPr>
        <w:spacing w:after="0" w:line="240" w:lineRule="auto"/>
        <w:jc w:val="center"/>
        <w:rPr>
          <w:rFonts w:ascii="Arial Narrow" w:eastAsia="Times New Roman" w:hAnsi="Arial Narrow" w:cstheme="minorHAnsi"/>
          <w:b/>
          <w:sz w:val="24"/>
        </w:rPr>
      </w:pPr>
    </w:p>
    <w:p w:rsidR="001031AF" w:rsidRPr="008D3D91" w:rsidRDefault="001031AF" w:rsidP="001031AF">
      <w:pPr>
        <w:spacing w:after="0" w:line="240" w:lineRule="auto"/>
        <w:rPr>
          <w:rFonts w:ascii="Arial Narrow" w:eastAsia="Times New Roman" w:hAnsi="Arial Narrow" w:cstheme="minorHAnsi"/>
          <w:b/>
          <w:sz w:val="24"/>
        </w:rPr>
      </w:pPr>
    </w:p>
    <w:p w:rsidR="001031AF" w:rsidRDefault="001031AF" w:rsidP="001031AF">
      <w:pPr>
        <w:spacing w:after="0" w:line="240" w:lineRule="auto"/>
        <w:rPr>
          <w:rFonts w:ascii="Arial Narrow" w:eastAsia="Times New Roman" w:hAnsi="Arial Narrow" w:cstheme="minorHAnsi"/>
        </w:rPr>
      </w:pPr>
    </w:p>
    <w:p w:rsidR="001031AF" w:rsidRPr="0060775C" w:rsidRDefault="001031AF" w:rsidP="00EA225F">
      <w:pPr>
        <w:rPr>
          <w:rFonts w:ascii="Arial Narrow" w:hAnsi="Arial Narrow"/>
        </w:rPr>
      </w:pPr>
    </w:p>
    <w:sectPr w:rsidR="001031AF" w:rsidRPr="0060775C" w:rsidSect="00DE2B13">
      <w:headerReference w:type="default" r:id="rId12"/>
      <w:footerReference w:type="default" r:id="rId13"/>
      <w:pgSz w:w="12240" w:h="15840" w:code="1"/>
      <w:pgMar w:top="1596" w:right="1152" w:bottom="1166" w:left="1152"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9F" w:rsidRDefault="00A7559F" w:rsidP="008D1698">
      <w:pPr>
        <w:spacing w:after="0" w:line="240" w:lineRule="auto"/>
      </w:pPr>
      <w:r>
        <w:separator/>
      </w:r>
    </w:p>
  </w:endnote>
  <w:endnote w:type="continuationSeparator" w:id="0">
    <w:p w:rsidR="00A7559F" w:rsidRDefault="00A7559F" w:rsidP="008D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28" w:rsidRPr="0079340F" w:rsidRDefault="00F805CF" w:rsidP="007D26BA">
    <w:pPr>
      <w:pStyle w:val="Footer"/>
      <w:tabs>
        <w:tab w:val="clear" w:pos="4680"/>
        <w:tab w:val="clear" w:pos="9360"/>
        <w:tab w:val="left" w:pos="4410"/>
        <w:tab w:val="left" w:pos="8280"/>
      </w:tabs>
      <w:rPr>
        <w:rFonts w:ascii="Arial Narrow" w:hAnsi="Arial Narrow"/>
        <w:color w:val="A6A6A6" w:themeColor="background1" w:themeShade="A6"/>
        <w:sz w:val="20"/>
        <w:szCs w:val="20"/>
      </w:rPr>
    </w:pPr>
    <w:r>
      <w:rPr>
        <w:sz w:val="20"/>
        <w:szCs w:val="20"/>
      </w:rPr>
      <w:tab/>
    </w:r>
    <w:r w:rsidRPr="00487FD5">
      <w:rPr>
        <w:sz w:val="20"/>
        <w:szCs w:val="20"/>
      </w:rPr>
      <w:tab/>
    </w:r>
    <w:sdt>
      <w:sdtPr>
        <w:rPr>
          <w:rFonts w:ascii="Arial Narrow" w:hAnsi="Arial Narrow"/>
          <w:color w:val="A6A6A6" w:themeColor="background1" w:themeShade="A6"/>
          <w:sz w:val="20"/>
          <w:szCs w:val="20"/>
        </w:rPr>
        <w:id w:val="-1723893816"/>
        <w:docPartObj>
          <w:docPartGallery w:val="Page Numbers (Bottom of Page)"/>
          <w:docPartUnique/>
        </w:docPartObj>
      </w:sdtPr>
      <w:sdtEndPr/>
      <w:sdtContent>
        <w:sdt>
          <w:sdtPr>
            <w:rPr>
              <w:rFonts w:ascii="Arial Narrow" w:hAnsi="Arial Narrow"/>
              <w:color w:val="A6A6A6" w:themeColor="background1" w:themeShade="A6"/>
              <w:sz w:val="20"/>
              <w:szCs w:val="20"/>
            </w:rPr>
            <w:id w:val="-2113428014"/>
            <w:docPartObj>
              <w:docPartGallery w:val="Page Numbers (Top of Page)"/>
              <w:docPartUnique/>
            </w:docPartObj>
          </w:sdtPr>
          <w:sdtEndPr/>
          <w:sdtContent>
            <w:r w:rsidRPr="0079340F">
              <w:rPr>
                <w:rFonts w:ascii="Arial Narrow" w:hAnsi="Arial Narrow"/>
                <w:color w:val="A6A6A6" w:themeColor="background1" w:themeShade="A6"/>
                <w:sz w:val="20"/>
                <w:szCs w:val="20"/>
              </w:rPr>
              <w:t xml:space="preserve">Page </w:t>
            </w:r>
            <w:r w:rsidRPr="0079340F">
              <w:rPr>
                <w:rFonts w:ascii="Arial Narrow" w:hAnsi="Arial Narrow"/>
                <w:bCs/>
                <w:color w:val="A6A6A6" w:themeColor="background1" w:themeShade="A6"/>
                <w:sz w:val="20"/>
                <w:szCs w:val="20"/>
              </w:rPr>
              <w:fldChar w:fldCharType="begin"/>
            </w:r>
            <w:r w:rsidRPr="0079340F">
              <w:rPr>
                <w:rFonts w:ascii="Arial Narrow" w:hAnsi="Arial Narrow"/>
                <w:bCs/>
                <w:color w:val="A6A6A6" w:themeColor="background1" w:themeShade="A6"/>
                <w:sz w:val="20"/>
                <w:szCs w:val="20"/>
              </w:rPr>
              <w:instrText xml:space="preserve"> PAGE </w:instrText>
            </w:r>
            <w:r w:rsidRPr="0079340F">
              <w:rPr>
                <w:rFonts w:ascii="Arial Narrow" w:hAnsi="Arial Narrow"/>
                <w:bCs/>
                <w:color w:val="A6A6A6" w:themeColor="background1" w:themeShade="A6"/>
                <w:sz w:val="20"/>
                <w:szCs w:val="20"/>
              </w:rPr>
              <w:fldChar w:fldCharType="separate"/>
            </w:r>
            <w:r w:rsidR="00745C6D">
              <w:rPr>
                <w:rFonts w:ascii="Arial Narrow" w:hAnsi="Arial Narrow"/>
                <w:bCs/>
                <w:noProof/>
                <w:color w:val="A6A6A6" w:themeColor="background1" w:themeShade="A6"/>
                <w:sz w:val="20"/>
                <w:szCs w:val="20"/>
              </w:rPr>
              <w:t>1</w:t>
            </w:r>
            <w:r w:rsidRPr="0079340F">
              <w:rPr>
                <w:rFonts w:ascii="Arial Narrow" w:hAnsi="Arial Narrow"/>
                <w:bCs/>
                <w:color w:val="A6A6A6" w:themeColor="background1" w:themeShade="A6"/>
                <w:sz w:val="20"/>
                <w:szCs w:val="20"/>
              </w:rPr>
              <w:fldChar w:fldCharType="end"/>
            </w:r>
            <w:r w:rsidRPr="0079340F">
              <w:rPr>
                <w:rFonts w:ascii="Arial Narrow" w:hAnsi="Arial Narrow"/>
                <w:color w:val="A6A6A6" w:themeColor="background1" w:themeShade="A6"/>
                <w:sz w:val="20"/>
                <w:szCs w:val="20"/>
              </w:rPr>
              <w:t xml:space="preserve"> of </w:t>
            </w:r>
            <w:r w:rsidRPr="0079340F">
              <w:rPr>
                <w:rFonts w:ascii="Arial Narrow" w:hAnsi="Arial Narrow"/>
                <w:bCs/>
                <w:color w:val="A6A6A6" w:themeColor="background1" w:themeShade="A6"/>
                <w:sz w:val="20"/>
                <w:szCs w:val="20"/>
              </w:rPr>
              <w:fldChar w:fldCharType="begin"/>
            </w:r>
            <w:r w:rsidRPr="0079340F">
              <w:rPr>
                <w:rFonts w:ascii="Arial Narrow" w:hAnsi="Arial Narrow"/>
                <w:bCs/>
                <w:color w:val="A6A6A6" w:themeColor="background1" w:themeShade="A6"/>
                <w:sz w:val="20"/>
                <w:szCs w:val="20"/>
              </w:rPr>
              <w:instrText xml:space="preserve"> NUMPAGES  </w:instrText>
            </w:r>
            <w:r w:rsidRPr="0079340F">
              <w:rPr>
                <w:rFonts w:ascii="Arial Narrow" w:hAnsi="Arial Narrow"/>
                <w:bCs/>
                <w:color w:val="A6A6A6" w:themeColor="background1" w:themeShade="A6"/>
                <w:sz w:val="20"/>
                <w:szCs w:val="20"/>
              </w:rPr>
              <w:fldChar w:fldCharType="separate"/>
            </w:r>
            <w:r w:rsidR="00745C6D">
              <w:rPr>
                <w:rFonts w:ascii="Arial Narrow" w:hAnsi="Arial Narrow"/>
                <w:bCs/>
                <w:noProof/>
                <w:color w:val="A6A6A6" w:themeColor="background1" w:themeShade="A6"/>
                <w:sz w:val="20"/>
                <w:szCs w:val="20"/>
              </w:rPr>
              <w:t>3</w:t>
            </w:r>
            <w:r w:rsidRPr="0079340F">
              <w:rPr>
                <w:rFonts w:ascii="Arial Narrow" w:hAnsi="Arial Narrow"/>
                <w:bCs/>
                <w:color w:val="A6A6A6" w:themeColor="background1" w:themeShade="A6"/>
                <w:sz w:val="20"/>
                <w:szCs w:val="20"/>
              </w:rPr>
              <w:fldChar w:fldCharType="end"/>
            </w:r>
          </w:sdtContent>
        </w:sdt>
      </w:sdtContent>
    </w:sdt>
    <w:r w:rsidR="000A6528" w:rsidRPr="0079340F">
      <w:rPr>
        <w:rFonts w:ascii="Arial Narrow" w:hAnsi="Arial Narrow"/>
        <w:color w:val="A6A6A6" w:themeColor="background1" w:themeShade="A6"/>
        <w:sz w:val="20"/>
        <w:szCs w:val="20"/>
      </w:rPr>
      <w:t xml:space="preserve">                    </w:t>
    </w:r>
    <w:r w:rsidR="000A6528" w:rsidRPr="0079340F">
      <w:rPr>
        <w:rFonts w:ascii="Arial Narrow" w:hAnsi="Arial Narrow"/>
        <w:color w:val="A6A6A6" w:themeColor="background1" w:themeShade="A6"/>
        <w:sz w:val="20"/>
        <w:szCs w:val="20"/>
      </w:rPr>
      <w:tab/>
      <w:t xml:space="preserve">                                                        </w:t>
    </w:r>
    <w:r w:rsidR="007016B9" w:rsidRPr="0079340F">
      <w:rPr>
        <w:rFonts w:ascii="Arial Narrow" w:hAnsi="Arial Narrow"/>
        <w:color w:val="A6A6A6" w:themeColor="background1" w:themeShade="A6"/>
        <w:sz w:val="20"/>
        <w:szCs w:val="20"/>
      </w:rPr>
      <w:t xml:space="preserve">                           </w:t>
    </w:r>
    <w:r w:rsidR="007016B9" w:rsidRPr="0079340F">
      <w:rPr>
        <w:rFonts w:ascii="Arial Narrow" w:hAnsi="Arial Narrow"/>
        <w:color w:val="A6A6A6" w:themeColor="background1" w:themeShade="A6"/>
        <w:sz w:val="20"/>
        <w:szCs w:val="20"/>
      </w:rPr>
      <w:tab/>
      <w:t xml:space="preserve">HR </w:t>
    </w:r>
    <w:r w:rsidR="00DE2B13" w:rsidRPr="0079340F">
      <w:rPr>
        <w:rFonts w:ascii="Arial Narrow" w:hAnsi="Arial Narrow"/>
        <w:color w:val="A6A6A6" w:themeColor="background1" w:themeShade="A6"/>
        <w:sz w:val="20"/>
        <w:szCs w:val="20"/>
      </w:rPr>
      <w:t>05</w:t>
    </w:r>
    <w:r w:rsidR="007016B9" w:rsidRPr="0079340F">
      <w:rPr>
        <w:rFonts w:ascii="Arial Narrow" w:hAnsi="Arial Narrow"/>
        <w:color w:val="A6A6A6" w:themeColor="background1" w:themeShade="A6"/>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9F" w:rsidRDefault="00A7559F" w:rsidP="008D1698">
      <w:pPr>
        <w:spacing w:after="0" w:line="240" w:lineRule="auto"/>
      </w:pPr>
      <w:r>
        <w:separator/>
      </w:r>
    </w:p>
  </w:footnote>
  <w:footnote w:type="continuationSeparator" w:id="0">
    <w:p w:rsidR="00A7559F" w:rsidRDefault="00A7559F" w:rsidP="008D1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CF" w:rsidRDefault="00F805CF" w:rsidP="007C1F0C">
    <w:pPr>
      <w:pStyle w:val="Header"/>
      <w:jc w:val="center"/>
      <w:rPr>
        <w:rFonts w:ascii="Trebuchet MS" w:hAnsi="Trebuchet MS"/>
        <w:color w:val="000080"/>
      </w:rPr>
    </w:pPr>
  </w:p>
  <w:p w:rsidR="001C670B" w:rsidRDefault="001C670B" w:rsidP="008868C3">
    <w:pPr>
      <w:pStyle w:val="Header"/>
      <w:rPr>
        <w:rFonts w:ascii="Trebuchet MS" w:hAnsi="Trebuchet MS"/>
        <w:color w:val="000080"/>
      </w:rPr>
    </w:pPr>
  </w:p>
  <w:p w:rsidR="008868C3" w:rsidRPr="008868C3" w:rsidRDefault="008868C3" w:rsidP="008868C3">
    <w:pPr>
      <w:pStyle w:val="Header"/>
      <w:rPr>
        <w:sz w:val="24"/>
      </w:rPr>
    </w:pPr>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E2C"/>
    <w:multiLevelType w:val="hybridMultilevel"/>
    <w:tmpl w:val="D8525C02"/>
    <w:lvl w:ilvl="0" w:tplc="DE18B84E">
      <w:start w:val="2"/>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D8D"/>
    <w:multiLevelType w:val="hybridMultilevel"/>
    <w:tmpl w:val="1EAAA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2004"/>
    <w:multiLevelType w:val="hybridMultilevel"/>
    <w:tmpl w:val="9484F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870D5"/>
    <w:multiLevelType w:val="hybridMultilevel"/>
    <w:tmpl w:val="C6D21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7E9D"/>
    <w:multiLevelType w:val="hybridMultilevel"/>
    <w:tmpl w:val="31A29688"/>
    <w:lvl w:ilvl="0" w:tplc="7428BA3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0DBD"/>
    <w:multiLevelType w:val="hybridMultilevel"/>
    <w:tmpl w:val="67CEE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E22AF"/>
    <w:multiLevelType w:val="hybridMultilevel"/>
    <w:tmpl w:val="9CBA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329DA"/>
    <w:multiLevelType w:val="hybridMultilevel"/>
    <w:tmpl w:val="EE5603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9322A"/>
    <w:multiLevelType w:val="hybridMultilevel"/>
    <w:tmpl w:val="77C0A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24FDA"/>
    <w:multiLevelType w:val="hybridMultilevel"/>
    <w:tmpl w:val="95DEFE68"/>
    <w:lvl w:ilvl="0" w:tplc="9CA0553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0511"/>
    <w:multiLevelType w:val="hybridMultilevel"/>
    <w:tmpl w:val="3C60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50983"/>
    <w:multiLevelType w:val="hybridMultilevel"/>
    <w:tmpl w:val="4C3E48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215DA6"/>
    <w:multiLevelType w:val="hybridMultilevel"/>
    <w:tmpl w:val="C860A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B21704"/>
    <w:multiLevelType w:val="hybridMultilevel"/>
    <w:tmpl w:val="7D3CD7C0"/>
    <w:lvl w:ilvl="0" w:tplc="9CA0553A">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E78DD"/>
    <w:multiLevelType w:val="hybridMultilevel"/>
    <w:tmpl w:val="F2EE2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64E6D"/>
    <w:multiLevelType w:val="hybridMultilevel"/>
    <w:tmpl w:val="BC9066E2"/>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6" w15:restartNumberingAfterBreak="0">
    <w:nsid w:val="60741082"/>
    <w:multiLevelType w:val="hybridMultilevel"/>
    <w:tmpl w:val="EF649962"/>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513BE"/>
    <w:multiLevelType w:val="hybridMultilevel"/>
    <w:tmpl w:val="3962E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31AC9"/>
    <w:multiLevelType w:val="hybridMultilevel"/>
    <w:tmpl w:val="569E8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494AD7"/>
    <w:multiLevelType w:val="hybridMultilevel"/>
    <w:tmpl w:val="B96CF22A"/>
    <w:lvl w:ilvl="0" w:tplc="4C4C8782">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2"/>
  </w:num>
  <w:num w:numId="5">
    <w:abstractNumId w:val="1"/>
  </w:num>
  <w:num w:numId="6">
    <w:abstractNumId w:val="11"/>
  </w:num>
  <w:num w:numId="7">
    <w:abstractNumId w:val="18"/>
  </w:num>
  <w:num w:numId="8">
    <w:abstractNumId w:val="5"/>
  </w:num>
  <w:num w:numId="9">
    <w:abstractNumId w:val="7"/>
  </w:num>
  <w:num w:numId="10">
    <w:abstractNumId w:val="6"/>
  </w:num>
  <w:num w:numId="11">
    <w:abstractNumId w:val="2"/>
  </w:num>
  <w:num w:numId="12">
    <w:abstractNumId w:val="19"/>
  </w:num>
  <w:num w:numId="13">
    <w:abstractNumId w:val="16"/>
  </w:num>
  <w:num w:numId="14">
    <w:abstractNumId w:val="14"/>
  </w:num>
  <w:num w:numId="15">
    <w:abstractNumId w:val="3"/>
  </w:num>
  <w:num w:numId="16">
    <w:abstractNumId w:val="13"/>
  </w:num>
  <w:num w:numId="17">
    <w:abstractNumId w:val="4"/>
  </w:num>
  <w:num w:numId="18">
    <w:abstractNumId w:val="0"/>
  </w:num>
  <w:num w:numId="19">
    <w:abstractNumId w:val="10"/>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98"/>
    <w:rsid w:val="000020CB"/>
    <w:rsid w:val="000070F1"/>
    <w:rsid w:val="0001307B"/>
    <w:rsid w:val="00013A99"/>
    <w:rsid w:val="00022845"/>
    <w:rsid w:val="00027176"/>
    <w:rsid w:val="00030BBE"/>
    <w:rsid w:val="0003215D"/>
    <w:rsid w:val="000325B0"/>
    <w:rsid w:val="000462ED"/>
    <w:rsid w:val="00050175"/>
    <w:rsid w:val="000539BC"/>
    <w:rsid w:val="00067B87"/>
    <w:rsid w:val="000725E4"/>
    <w:rsid w:val="0008226D"/>
    <w:rsid w:val="000A19AB"/>
    <w:rsid w:val="000A2EBD"/>
    <w:rsid w:val="000A6528"/>
    <w:rsid w:val="000B0B41"/>
    <w:rsid w:val="000B52C3"/>
    <w:rsid w:val="000C1941"/>
    <w:rsid w:val="000C23B6"/>
    <w:rsid w:val="000C269C"/>
    <w:rsid w:val="000C73C9"/>
    <w:rsid w:val="000D3571"/>
    <w:rsid w:val="000D45C7"/>
    <w:rsid w:val="000E1DF0"/>
    <w:rsid w:val="000E4F86"/>
    <w:rsid w:val="001031AF"/>
    <w:rsid w:val="00111F63"/>
    <w:rsid w:val="00121E66"/>
    <w:rsid w:val="00131F2A"/>
    <w:rsid w:val="00136BAC"/>
    <w:rsid w:val="001600EF"/>
    <w:rsid w:val="001649E1"/>
    <w:rsid w:val="001662F7"/>
    <w:rsid w:val="0016666C"/>
    <w:rsid w:val="00171184"/>
    <w:rsid w:val="00173E64"/>
    <w:rsid w:val="00174612"/>
    <w:rsid w:val="00183AA8"/>
    <w:rsid w:val="001850ED"/>
    <w:rsid w:val="00187651"/>
    <w:rsid w:val="0019276B"/>
    <w:rsid w:val="001939CC"/>
    <w:rsid w:val="001C28CF"/>
    <w:rsid w:val="001C4BB6"/>
    <w:rsid w:val="001C670B"/>
    <w:rsid w:val="001C7EFA"/>
    <w:rsid w:val="001D66D9"/>
    <w:rsid w:val="001E46BE"/>
    <w:rsid w:val="00227AEA"/>
    <w:rsid w:val="00252010"/>
    <w:rsid w:val="00252A6C"/>
    <w:rsid w:val="00256BFA"/>
    <w:rsid w:val="002632DC"/>
    <w:rsid w:val="002671B3"/>
    <w:rsid w:val="00273D05"/>
    <w:rsid w:val="002815CB"/>
    <w:rsid w:val="002820BC"/>
    <w:rsid w:val="002A30CD"/>
    <w:rsid w:val="002A3F70"/>
    <w:rsid w:val="002A7EA8"/>
    <w:rsid w:val="002B0A98"/>
    <w:rsid w:val="002C4983"/>
    <w:rsid w:val="002C5B21"/>
    <w:rsid w:val="002D5F73"/>
    <w:rsid w:val="002E3BED"/>
    <w:rsid w:val="002F02C5"/>
    <w:rsid w:val="002F07F6"/>
    <w:rsid w:val="002F789B"/>
    <w:rsid w:val="00303CF9"/>
    <w:rsid w:val="00323BFD"/>
    <w:rsid w:val="003505A7"/>
    <w:rsid w:val="003526AA"/>
    <w:rsid w:val="00365008"/>
    <w:rsid w:val="00387FF8"/>
    <w:rsid w:val="003901C1"/>
    <w:rsid w:val="003A00FA"/>
    <w:rsid w:val="003A5274"/>
    <w:rsid w:val="003B2563"/>
    <w:rsid w:val="003C4A5A"/>
    <w:rsid w:val="003E530F"/>
    <w:rsid w:val="003F3E54"/>
    <w:rsid w:val="0042644F"/>
    <w:rsid w:val="004352D7"/>
    <w:rsid w:val="00442A9B"/>
    <w:rsid w:val="00450C2B"/>
    <w:rsid w:val="00455EBA"/>
    <w:rsid w:val="00460B96"/>
    <w:rsid w:val="00474DF2"/>
    <w:rsid w:val="00476CAD"/>
    <w:rsid w:val="0048082D"/>
    <w:rsid w:val="0048721C"/>
    <w:rsid w:val="00487FD5"/>
    <w:rsid w:val="00491893"/>
    <w:rsid w:val="00496D34"/>
    <w:rsid w:val="004A0C26"/>
    <w:rsid w:val="004A123C"/>
    <w:rsid w:val="004A3A14"/>
    <w:rsid w:val="004C6658"/>
    <w:rsid w:val="004F774D"/>
    <w:rsid w:val="0051022D"/>
    <w:rsid w:val="00512723"/>
    <w:rsid w:val="0051578F"/>
    <w:rsid w:val="005201F4"/>
    <w:rsid w:val="005313BD"/>
    <w:rsid w:val="00545337"/>
    <w:rsid w:val="00552B96"/>
    <w:rsid w:val="00554472"/>
    <w:rsid w:val="0055579B"/>
    <w:rsid w:val="00565ADA"/>
    <w:rsid w:val="005701D6"/>
    <w:rsid w:val="00570CB4"/>
    <w:rsid w:val="00574900"/>
    <w:rsid w:val="0057601E"/>
    <w:rsid w:val="00580AEB"/>
    <w:rsid w:val="005826A9"/>
    <w:rsid w:val="00584D34"/>
    <w:rsid w:val="00587A02"/>
    <w:rsid w:val="005C2DB5"/>
    <w:rsid w:val="005C5F38"/>
    <w:rsid w:val="005C658B"/>
    <w:rsid w:val="005D111D"/>
    <w:rsid w:val="005D41AA"/>
    <w:rsid w:val="005D4655"/>
    <w:rsid w:val="005D654C"/>
    <w:rsid w:val="005E45F2"/>
    <w:rsid w:val="005F4680"/>
    <w:rsid w:val="005F5F8D"/>
    <w:rsid w:val="00600FEF"/>
    <w:rsid w:val="006070BB"/>
    <w:rsid w:val="0060775C"/>
    <w:rsid w:val="00607CBC"/>
    <w:rsid w:val="00614518"/>
    <w:rsid w:val="006217F0"/>
    <w:rsid w:val="00622D6D"/>
    <w:rsid w:val="0062385C"/>
    <w:rsid w:val="006408D5"/>
    <w:rsid w:val="006423B1"/>
    <w:rsid w:val="00644FC4"/>
    <w:rsid w:val="00647A58"/>
    <w:rsid w:val="00650E13"/>
    <w:rsid w:val="00651F0B"/>
    <w:rsid w:val="00660CFA"/>
    <w:rsid w:val="006620A9"/>
    <w:rsid w:val="006712AA"/>
    <w:rsid w:val="0067259D"/>
    <w:rsid w:val="006769A4"/>
    <w:rsid w:val="0069256B"/>
    <w:rsid w:val="006B55FF"/>
    <w:rsid w:val="006F2DB5"/>
    <w:rsid w:val="006F57E4"/>
    <w:rsid w:val="007016B9"/>
    <w:rsid w:val="007037B0"/>
    <w:rsid w:val="007143F9"/>
    <w:rsid w:val="007428FC"/>
    <w:rsid w:val="00745C6D"/>
    <w:rsid w:val="00761F91"/>
    <w:rsid w:val="00770D14"/>
    <w:rsid w:val="0077484D"/>
    <w:rsid w:val="0079340F"/>
    <w:rsid w:val="00793FF3"/>
    <w:rsid w:val="0079619D"/>
    <w:rsid w:val="007A6AA0"/>
    <w:rsid w:val="007A774A"/>
    <w:rsid w:val="007B238E"/>
    <w:rsid w:val="007C1F0C"/>
    <w:rsid w:val="007C3A63"/>
    <w:rsid w:val="007C4BE5"/>
    <w:rsid w:val="007D26BA"/>
    <w:rsid w:val="007D2D93"/>
    <w:rsid w:val="007D71DF"/>
    <w:rsid w:val="00800E99"/>
    <w:rsid w:val="00801FDB"/>
    <w:rsid w:val="00803206"/>
    <w:rsid w:val="008114B6"/>
    <w:rsid w:val="0081192C"/>
    <w:rsid w:val="00816D46"/>
    <w:rsid w:val="0083149A"/>
    <w:rsid w:val="00855ABB"/>
    <w:rsid w:val="00855E08"/>
    <w:rsid w:val="00856BF1"/>
    <w:rsid w:val="008748AA"/>
    <w:rsid w:val="0087737B"/>
    <w:rsid w:val="008868C3"/>
    <w:rsid w:val="0089274C"/>
    <w:rsid w:val="0089414B"/>
    <w:rsid w:val="0089480D"/>
    <w:rsid w:val="0089705F"/>
    <w:rsid w:val="008A0FBB"/>
    <w:rsid w:val="008B155A"/>
    <w:rsid w:val="008C1C98"/>
    <w:rsid w:val="008C7C1A"/>
    <w:rsid w:val="008D1698"/>
    <w:rsid w:val="008D17B7"/>
    <w:rsid w:val="008E7405"/>
    <w:rsid w:val="008F5F01"/>
    <w:rsid w:val="008F769F"/>
    <w:rsid w:val="00902F14"/>
    <w:rsid w:val="00905EA9"/>
    <w:rsid w:val="009145EF"/>
    <w:rsid w:val="00915805"/>
    <w:rsid w:val="00924466"/>
    <w:rsid w:val="009441BF"/>
    <w:rsid w:val="00961179"/>
    <w:rsid w:val="00971DB7"/>
    <w:rsid w:val="00972B3F"/>
    <w:rsid w:val="00985A6A"/>
    <w:rsid w:val="00994840"/>
    <w:rsid w:val="009A0976"/>
    <w:rsid w:val="009A7DB9"/>
    <w:rsid w:val="009A7E34"/>
    <w:rsid w:val="009D5580"/>
    <w:rsid w:val="009E4F86"/>
    <w:rsid w:val="00A14B95"/>
    <w:rsid w:val="00A17780"/>
    <w:rsid w:val="00A2121A"/>
    <w:rsid w:val="00A363CB"/>
    <w:rsid w:val="00A465C1"/>
    <w:rsid w:val="00A55088"/>
    <w:rsid w:val="00A624BD"/>
    <w:rsid w:val="00A676CD"/>
    <w:rsid w:val="00A7559F"/>
    <w:rsid w:val="00A91E4B"/>
    <w:rsid w:val="00A93512"/>
    <w:rsid w:val="00A96AEA"/>
    <w:rsid w:val="00A97EF4"/>
    <w:rsid w:val="00AB0D4C"/>
    <w:rsid w:val="00AD031D"/>
    <w:rsid w:val="00AD6391"/>
    <w:rsid w:val="00AF219D"/>
    <w:rsid w:val="00AF762F"/>
    <w:rsid w:val="00B020D4"/>
    <w:rsid w:val="00B02325"/>
    <w:rsid w:val="00B03D6A"/>
    <w:rsid w:val="00B1040F"/>
    <w:rsid w:val="00B131AE"/>
    <w:rsid w:val="00B14341"/>
    <w:rsid w:val="00B21B55"/>
    <w:rsid w:val="00B406C3"/>
    <w:rsid w:val="00B452F4"/>
    <w:rsid w:val="00B50D03"/>
    <w:rsid w:val="00B5253F"/>
    <w:rsid w:val="00B53491"/>
    <w:rsid w:val="00B6167C"/>
    <w:rsid w:val="00B652C3"/>
    <w:rsid w:val="00B71C3D"/>
    <w:rsid w:val="00B839F3"/>
    <w:rsid w:val="00B9656D"/>
    <w:rsid w:val="00BA4C68"/>
    <w:rsid w:val="00BB051B"/>
    <w:rsid w:val="00BC2D7A"/>
    <w:rsid w:val="00BE46D0"/>
    <w:rsid w:val="00BF21F6"/>
    <w:rsid w:val="00BF7E18"/>
    <w:rsid w:val="00C01F45"/>
    <w:rsid w:val="00C06F0B"/>
    <w:rsid w:val="00C1335E"/>
    <w:rsid w:val="00C175A7"/>
    <w:rsid w:val="00C17D70"/>
    <w:rsid w:val="00C203F6"/>
    <w:rsid w:val="00C345CE"/>
    <w:rsid w:val="00C40146"/>
    <w:rsid w:val="00C401E5"/>
    <w:rsid w:val="00C436E7"/>
    <w:rsid w:val="00C44617"/>
    <w:rsid w:val="00C50959"/>
    <w:rsid w:val="00C53DED"/>
    <w:rsid w:val="00C66CC8"/>
    <w:rsid w:val="00C742CB"/>
    <w:rsid w:val="00C762BB"/>
    <w:rsid w:val="00C80368"/>
    <w:rsid w:val="00C80BC3"/>
    <w:rsid w:val="00C842DF"/>
    <w:rsid w:val="00CB0721"/>
    <w:rsid w:val="00CB14B7"/>
    <w:rsid w:val="00CC5C85"/>
    <w:rsid w:val="00CE5EC1"/>
    <w:rsid w:val="00CF198E"/>
    <w:rsid w:val="00CF2428"/>
    <w:rsid w:val="00D07319"/>
    <w:rsid w:val="00D218D4"/>
    <w:rsid w:val="00D34860"/>
    <w:rsid w:val="00D36E7B"/>
    <w:rsid w:val="00D40DB5"/>
    <w:rsid w:val="00D432E0"/>
    <w:rsid w:val="00D458FC"/>
    <w:rsid w:val="00D46225"/>
    <w:rsid w:val="00D51788"/>
    <w:rsid w:val="00D51AC5"/>
    <w:rsid w:val="00D53494"/>
    <w:rsid w:val="00D566D0"/>
    <w:rsid w:val="00D87E2F"/>
    <w:rsid w:val="00DA0243"/>
    <w:rsid w:val="00DC22C0"/>
    <w:rsid w:val="00DC48A6"/>
    <w:rsid w:val="00DC7E43"/>
    <w:rsid w:val="00DD154C"/>
    <w:rsid w:val="00DD343C"/>
    <w:rsid w:val="00DD64E1"/>
    <w:rsid w:val="00DE2B13"/>
    <w:rsid w:val="00DE70E3"/>
    <w:rsid w:val="00DF0CCD"/>
    <w:rsid w:val="00DF169E"/>
    <w:rsid w:val="00E119B9"/>
    <w:rsid w:val="00E126FD"/>
    <w:rsid w:val="00E1363F"/>
    <w:rsid w:val="00E21C67"/>
    <w:rsid w:val="00E24FAD"/>
    <w:rsid w:val="00E330BD"/>
    <w:rsid w:val="00E36778"/>
    <w:rsid w:val="00E410B5"/>
    <w:rsid w:val="00E460A4"/>
    <w:rsid w:val="00E47F52"/>
    <w:rsid w:val="00E54C01"/>
    <w:rsid w:val="00E62AE6"/>
    <w:rsid w:val="00E75D9D"/>
    <w:rsid w:val="00E813BE"/>
    <w:rsid w:val="00E81A6E"/>
    <w:rsid w:val="00E8265F"/>
    <w:rsid w:val="00E85739"/>
    <w:rsid w:val="00E953DF"/>
    <w:rsid w:val="00EA0085"/>
    <w:rsid w:val="00EA225F"/>
    <w:rsid w:val="00EB2A70"/>
    <w:rsid w:val="00EB5AF0"/>
    <w:rsid w:val="00EC36AA"/>
    <w:rsid w:val="00EE4638"/>
    <w:rsid w:val="00EE7833"/>
    <w:rsid w:val="00EE7C9F"/>
    <w:rsid w:val="00EF1A58"/>
    <w:rsid w:val="00EF2A5F"/>
    <w:rsid w:val="00EF3835"/>
    <w:rsid w:val="00EF5031"/>
    <w:rsid w:val="00EF78F2"/>
    <w:rsid w:val="00F10BB4"/>
    <w:rsid w:val="00F10F9D"/>
    <w:rsid w:val="00F1396A"/>
    <w:rsid w:val="00F2015C"/>
    <w:rsid w:val="00F44167"/>
    <w:rsid w:val="00F5310C"/>
    <w:rsid w:val="00F6541D"/>
    <w:rsid w:val="00F67E9E"/>
    <w:rsid w:val="00F805CF"/>
    <w:rsid w:val="00F902CD"/>
    <w:rsid w:val="00FA31CC"/>
    <w:rsid w:val="00FB67BC"/>
    <w:rsid w:val="00FB7F94"/>
    <w:rsid w:val="00FC32B2"/>
    <w:rsid w:val="00FC57C1"/>
    <w:rsid w:val="00FD14CC"/>
    <w:rsid w:val="00FD50D6"/>
    <w:rsid w:val="00FD6F45"/>
    <w:rsid w:val="00FD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F455C4-D75C-4E8E-817F-07771A04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98"/>
  </w:style>
  <w:style w:type="paragraph" w:styleId="Heading3">
    <w:name w:val="heading 3"/>
    <w:basedOn w:val="Normal"/>
    <w:next w:val="Normal"/>
    <w:link w:val="Heading3Char"/>
    <w:qFormat/>
    <w:rsid w:val="00902F14"/>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98"/>
  </w:style>
  <w:style w:type="paragraph" w:styleId="Footer">
    <w:name w:val="footer"/>
    <w:basedOn w:val="Normal"/>
    <w:link w:val="FooterChar"/>
    <w:uiPriority w:val="99"/>
    <w:unhideWhenUsed/>
    <w:rsid w:val="008D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98"/>
  </w:style>
  <w:style w:type="paragraph" w:styleId="BalloonText">
    <w:name w:val="Balloon Text"/>
    <w:basedOn w:val="Normal"/>
    <w:link w:val="BalloonTextChar"/>
    <w:uiPriority w:val="99"/>
    <w:semiHidden/>
    <w:unhideWhenUsed/>
    <w:rsid w:val="008D1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98"/>
    <w:rPr>
      <w:rFonts w:ascii="Tahoma" w:hAnsi="Tahoma" w:cs="Tahoma"/>
      <w:sz w:val="16"/>
      <w:szCs w:val="16"/>
    </w:rPr>
  </w:style>
  <w:style w:type="character" w:customStyle="1" w:styleId="Heading3Char">
    <w:name w:val="Heading 3 Char"/>
    <w:basedOn w:val="DefaultParagraphFont"/>
    <w:link w:val="Heading3"/>
    <w:rsid w:val="00902F14"/>
    <w:rPr>
      <w:rFonts w:ascii="Times New Roman" w:eastAsia="Times New Roman" w:hAnsi="Times New Roman" w:cs="Times New Roman"/>
      <w:sz w:val="24"/>
      <w:szCs w:val="20"/>
    </w:rPr>
  </w:style>
  <w:style w:type="paragraph" w:customStyle="1" w:styleId="Default">
    <w:name w:val="Default"/>
    <w:rsid w:val="002C5B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
    <w:name w:val="section"/>
    <w:basedOn w:val="Normal"/>
    <w:rsid w:val="006408D5"/>
    <w:pPr>
      <w:spacing w:after="0" w:line="360" w:lineRule="atLeast"/>
    </w:pPr>
    <w:rPr>
      <w:rFonts w:ascii="Verdana" w:eastAsia="Times New Roman" w:hAnsi="Verdana" w:cs="Times New Roman"/>
      <w:sz w:val="20"/>
      <w:szCs w:val="20"/>
    </w:rPr>
  </w:style>
  <w:style w:type="paragraph" w:customStyle="1" w:styleId="section-text">
    <w:name w:val="section-text"/>
    <w:basedOn w:val="Normal"/>
    <w:rsid w:val="006408D5"/>
    <w:pPr>
      <w:spacing w:after="0" w:line="360" w:lineRule="atLeast"/>
    </w:pPr>
    <w:rPr>
      <w:rFonts w:ascii="Verdana" w:eastAsia="Times New Roman" w:hAnsi="Verdana" w:cs="Times New Roman"/>
      <w:sz w:val="20"/>
      <w:szCs w:val="20"/>
    </w:rPr>
  </w:style>
  <w:style w:type="paragraph" w:styleId="NormalWeb">
    <w:name w:val="Normal (Web)"/>
    <w:basedOn w:val="Normal"/>
    <w:uiPriority w:val="99"/>
    <w:semiHidden/>
    <w:unhideWhenUsed/>
    <w:rsid w:val="006408D5"/>
    <w:pPr>
      <w:spacing w:before="100" w:beforeAutospacing="1" w:after="100" w:afterAutospacing="1" w:line="360" w:lineRule="atLeast"/>
    </w:pPr>
    <w:rPr>
      <w:rFonts w:ascii="Verdana" w:eastAsia="Times New Roman" w:hAnsi="Verdana" w:cs="Times New Roman"/>
      <w:sz w:val="20"/>
      <w:szCs w:val="20"/>
    </w:rPr>
  </w:style>
  <w:style w:type="paragraph" w:styleId="ListParagraph">
    <w:name w:val="List Paragraph"/>
    <w:basedOn w:val="Normal"/>
    <w:uiPriority w:val="34"/>
    <w:qFormat/>
    <w:rsid w:val="00CF2428"/>
    <w:pPr>
      <w:ind w:left="720"/>
      <w:contextualSpacing/>
    </w:pPr>
  </w:style>
  <w:style w:type="character" w:styleId="CommentReference">
    <w:name w:val="annotation reference"/>
    <w:basedOn w:val="DefaultParagraphFont"/>
    <w:uiPriority w:val="99"/>
    <w:semiHidden/>
    <w:unhideWhenUsed/>
    <w:rsid w:val="007037B0"/>
    <w:rPr>
      <w:sz w:val="16"/>
      <w:szCs w:val="16"/>
    </w:rPr>
  </w:style>
  <w:style w:type="paragraph" w:styleId="CommentText">
    <w:name w:val="annotation text"/>
    <w:basedOn w:val="Normal"/>
    <w:link w:val="CommentTextChar"/>
    <w:uiPriority w:val="99"/>
    <w:semiHidden/>
    <w:unhideWhenUsed/>
    <w:rsid w:val="007037B0"/>
    <w:pPr>
      <w:spacing w:line="240" w:lineRule="auto"/>
    </w:pPr>
    <w:rPr>
      <w:sz w:val="20"/>
      <w:szCs w:val="20"/>
    </w:rPr>
  </w:style>
  <w:style w:type="character" w:customStyle="1" w:styleId="CommentTextChar">
    <w:name w:val="Comment Text Char"/>
    <w:basedOn w:val="DefaultParagraphFont"/>
    <w:link w:val="CommentText"/>
    <w:uiPriority w:val="99"/>
    <w:semiHidden/>
    <w:rsid w:val="007037B0"/>
    <w:rPr>
      <w:sz w:val="20"/>
      <w:szCs w:val="20"/>
    </w:rPr>
  </w:style>
  <w:style w:type="paragraph" w:styleId="CommentSubject">
    <w:name w:val="annotation subject"/>
    <w:basedOn w:val="CommentText"/>
    <w:next w:val="CommentText"/>
    <w:link w:val="CommentSubjectChar"/>
    <w:uiPriority w:val="99"/>
    <w:semiHidden/>
    <w:unhideWhenUsed/>
    <w:rsid w:val="007037B0"/>
    <w:rPr>
      <w:b/>
      <w:bCs/>
    </w:rPr>
  </w:style>
  <w:style w:type="character" w:customStyle="1" w:styleId="CommentSubjectChar">
    <w:name w:val="Comment Subject Char"/>
    <w:basedOn w:val="CommentTextChar"/>
    <w:link w:val="CommentSubject"/>
    <w:uiPriority w:val="99"/>
    <w:semiHidden/>
    <w:rsid w:val="007037B0"/>
    <w:rPr>
      <w:b/>
      <w:bCs/>
      <w:sz w:val="20"/>
      <w:szCs w:val="20"/>
    </w:rPr>
  </w:style>
  <w:style w:type="character" w:styleId="Hyperlink">
    <w:name w:val="Hyperlink"/>
    <w:basedOn w:val="DefaultParagraphFont"/>
    <w:uiPriority w:val="99"/>
    <w:unhideWhenUsed/>
    <w:rsid w:val="004352D7"/>
    <w:rPr>
      <w:color w:val="0000FF" w:themeColor="hyperlink"/>
      <w:u w:val="single"/>
    </w:rPr>
  </w:style>
  <w:style w:type="character" w:styleId="FollowedHyperlink">
    <w:name w:val="FollowedHyperlink"/>
    <w:basedOn w:val="DefaultParagraphFont"/>
    <w:uiPriority w:val="99"/>
    <w:semiHidden/>
    <w:unhideWhenUsed/>
    <w:rsid w:val="000E1DF0"/>
    <w:rPr>
      <w:color w:val="800080" w:themeColor="followedHyperlink"/>
      <w:u w:val="single"/>
    </w:rPr>
  </w:style>
  <w:style w:type="paragraph" w:styleId="NoSpacing">
    <w:name w:val="No Spacing"/>
    <w:uiPriority w:val="1"/>
    <w:qFormat/>
    <w:rsid w:val="00C20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617">
      <w:bodyDiv w:val="1"/>
      <w:marLeft w:val="0"/>
      <w:marRight w:val="0"/>
      <w:marTop w:val="0"/>
      <w:marBottom w:val="0"/>
      <w:divBdr>
        <w:top w:val="none" w:sz="0" w:space="0" w:color="auto"/>
        <w:left w:val="none" w:sz="0" w:space="0" w:color="auto"/>
        <w:bottom w:val="none" w:sz="0" w:space="0" w:color="auto"/>
        <w:right w:val="none" w:sz="0" w:space="0" w:color="auto"/>
      </w:divBdr>
    </w:div>
    <w:div w:id="411313982">
      <w:bodyDiv w:val="1"/>
      <w:marLeft w:val="0"/>
      <w:marRight w:val="0"/>
      <w:marTop w:val="0"/>
      <w:marBottom w:val="0"/>
      <w:divBdr>
        <w:top w:val="none" w:sz="0" w:space="0" w:color="auto"/>
        <w:left w:val="none" w:sz="0" w:space="0" w:color="auto"/>
        <w:bottom w:val="none" w:sz="0" w:space="0" w:color="auto"/>
        <w:right w:val="none" w:sz="0" w:space="0" w:color="auto"/>
      </w:divBdr>
      <w:divsChild>
        <w:div w:id="82800415">
          <w:marLeft w:val="446"/>
          <w:marRight w:val="0"/>
          <w:marTop w:val="0"/>
          <w:marBottom w:val="0"/>
          <w:divBdr>
            <w:top w:val="none" w:sz="0" w:space="0" w:color="auto"/>
            <w:left w:val="none" w:sz="0" w:space="0" w:color="auto"/>
            <w:bottom w:val="none" w:sz="0" w:space="0" w:color="auto"/>
            <w:right w:val="none" w:sz="0" w:space="0" w:color="auto"/>
          </w:divBdr>
        </w:div>
      </w:divsChild>
    </w:div>
    <w:div w:id="1014653359">
      <w:bodyDiv w:val="1"/>
      <w:marLeft w:val="0"/>
      <w:marRight w:val="0"/>
      <w:marTop w:val="0"/>
      <w:marBottom w:val="0"/>
      <w:divBdr>
        <w:top w:val="none" w:sz="0" w:space="0" w:color="auto"/>
        <w:left w:val="none" w:sz="0" w:space="0" w:color="auto"/>
        <w:bottom w:val="none" w:sz="0" w:space="0" w:color="auto"/>
        <w:right w:val="none" w:sz="0" w:space="0" w:color="auto"/>
      </w:divBdr>
    </w:div>
    <w:div w:id="1621259241">
      <w:bodyDiv w:val="1"/>
      <w:marLeft w:val="0"/>
      <w:marRight w:val="0"/>
      <w:marTop w:val="0"/>
      <w:marBottom w:val="0"/>
      <w:divBdr>
        <w:top w:val="none" w:sz="0" w:space="0" w:color="auto"/>
        <w:left w:val="none" w:sz="0" w:space="0" w:color="auto"/>
        <w:bottom w:val="none" w:sz="0" w:space="0" w:color="auto"/>
        <w:right w:val="none" w:sz="0" w:space="0" w:color="auto"/>
      </w:divBdr>
      <w:divsChild>
        <w:div w:id="121288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796">
      <w:bodyDiv w:val="1"/>
      <w:marLeft w:val="0"/>
      <w:marRight w:val="0"/>
      <w:marTop w:val="0"/>
      <w:marBottom w:val="0"/>
      <w:divBdr>
        <w:top w:val="none" w:sz="0" w:space="0" w:color="auto"/>
        <w:left w:val="none" w:sz="0" w:space="0" w:color="auto"/>
        <w:bottom w:val="none" w:sz="0" w:space="0" w:color="auto"/>
        <w:right w:val="none" w:sz="0" w:space="0" w:color="auto"/>
      </w:divBdr>
      <w:divsChild>
        <w:div w:id="108711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dh.edu/accounting-services/general-accounting/travel/ind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udh.edu/accounting-services/general-accounting/travel/index" TargetMode="External"/><Relationship Id="rId4" Type="http://schemas.openxmlformats.org/officeDocument/2006/relationships/settings" Target="settings.xml"/><Relationship Id="rId9" Type="http://schemas.openxmlformats.org/officeDocument/2006/relationships/hyperlink" Target="https://www.csudh.edu/accounting-services/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A494-524A-4332-BBEF-1C68367B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Moving and Relocation Expense Reimbursement</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and Relocation Expense Reimbursement</dc:title>
  <dc:subject>Moving and Relocation Expense Reimbursement</dc:subject>
  <dc:creator>Monica Ponce</dc:creator>
  <dc:description>Moving and Relocation Expense Reimbursement</dc:description>
  <cp:lastModifiedBy>Linda San</cp:lastModifiedBy>
  <cp:revision>2</cp:revision>
  <cp:lastPrinted>2016-05-27T21:58:00Z</cp:lastPrinted>
  <dcterms:created xsi:type="dcterms:W3CDTF">2018-08-22T18:16:00Z</dcterms:created>
  <dcterms:modified xsi:type="dcterms:W3CDTF">2018-08-22T18:16:00Z</dcterms:modified>
</cp:coreProperties>
</file>